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CB962" w14:textId="2C206437" w:rsidR="00EF3686" w:rsidRPr="00C45CB0" w:rsidRDefault="00343D89" w:rsidP="00990EFA">
      <w:pPr>
        <w:pStyle w:val="Balk1"/>
      </w:pPr>
      <w:bookmarkStart w:id="0" w:name="_Hlk212041126"/>
      <w:r>
        <w:t xml:space="preserve"> </w:t>
      </w:r>
      <w:r w:rsidR="00E878D0">
        <w:t xml:space="preserve">EMİSYON TİCARET SİSTEMİ PİYASASININ </w:t>
      </w:r>
      <w:r w:rsidR="00EF3686" w:rsidRPr="00C45CB0">
        <w:t>İŞLETİLMESİNE İLİŞKİN YÖNETMELİK</w:t>
      </w:r>
    </w:p>
    <w:p w14:paraId="75A0A3EA" w14:textId="77777777" w:rsidR="00EF3686" w:rsidRPr="00C45CB0" w:rsidRDefault="00EF3686" w:rsidP="00990EFA">
      <w:pPr>
        <w:spacing w:after="0" w:line="240" w:lineRule="auto"/>
        <w:rPr>
          <w:rFonts w:ascii="Times New Roman" w:hAnsi="Times New Roman" w:cs="Times New Roman"/>
          <w:b/>
          <w:sz w:val="24"/>
          <w:szCs w:val="24"/>
        </w:rPr>
      </w:pPr>
    </w:p>
    <w:p w14:paraId="2EBD3481" w14:textId="77777777" w:rsidR="00EF3686" w:rsidRPr="00C45CB0" w:rsidRDefault="00EF3686" w:rsidP="00990EFA">
      <w:pPr>
        <w:spacing w:after="0" w:line="240" w:lineRule="auto"/>
        <w:ind w:firstLine="709"/>
        <w:jc w:val="center"/>
        <w:rPr>
          <w:rFonts w:ascii="Times New Roman" w:hAnsi="Times New Roman" w:cs="Times New Roman"/>
          <w:b/>
          <w:sz w:val="24"/>
          <w:szCs w:val="24"/>
        </w:rPr>
      </w:pPr>
    </w:p>
    <w:p w14:paraId="2B94134E" w14:textId="77777777" w:rsidR="00EF3686" w:rsidRPr="00C45CB0" w:rsidRDefault="00EF3686" w:rsidP="00990EFA">
      <w:pPr>
        <w:pStyle w:val="Balk2"/>
      </w:pPr>
      <w:r w:rsidRPr="00C45CB0">
        <w:t>BİRİNCİ BÖLÜM</w:t>
      </w:r>
    </w:p>
    <w:p w14:paraId="6AB55407" w14:textId="7D7ADC91" w:rsidR="00EF3686" w:rsidRPr="00C45CB0" w:rsidRDefault="00DA1296" w:rsidP="00990EF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Başlangıç Hükümleri</w:t>
      </w:r>
    </w:p>
    <w:p w14:paraId="49656F54" w14:textId="77777777" w:rsidR="00EF3686" w:rsidRPr="00C45CB0" w:rsidRDefault="00EF3686" w:rsidP="00990EFA">
      <w:pPr>
        <w:spacing w:after="0" w:line="240" w:lineRule="auto"/>
        <w:rPr>
          <w:rFonts w:ascii="Times New Roman" w:hAnsi="Times New Roman" w:cs="Times New Roman"/>
          <w:b/>
          <w:sz w:val="24"/>
          <w:szCs w:val="24"/>
        </w:rPr>
      </w:pPr>
    </w:p>
    <w:p w14:paraId="536CBABD" w14:textId="77777777" w:rsidR="00EF3686" w:rsidRPr="00C45CB0" w:rsidRDefault="00EF3686" w:rsidP="00990EFA">
      <w:pPr>
        <w:pStyle w:val="Balk3"/>
      </w:pPr>
      <w:r w:rsidRPr="00C45CB0">
        <w:t>Amaç ve kapsam</w:t>
      </w:r>
    </w:p>
    <w:p w14:paraId="0D44BA9B" w14:textId="39F7C485" w:rsidR="00EF3686" w:rsidRPr="00C45CB0" w:rsidRDefault="00EF3686" w:rsidP="00A2685B">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MADDE 1-</w:t>
      </w:r>
      <w:r w:rsidRPr="00C45CB0">
        <w:rPr>
          <w:rFonts w:ascii="Times New Roman" w:hAnsi="Times New Roman" w:cs="Times New Roman"/>
          <w:sz w:val="24"/>
          <w:szCs w:val="24"/>
        </w:rPr>
        <w:t xml:space="preserve"> (1) Bu Yönetmelik, sera gazı emisyonlarının </w:t>
      </w:r>
      <w:proofErr w:type="spellStart"/>
      <w:r w:rsidRPr="00C45CB0">
        <w:rPr>
          <w:rFonts w:ascii="Times New Roman" w:hAnsi="Times New Roman" w:cs="Times New Roman"/>
          <w:sz w:val="24"/>
          <w:szCs w:val="24"/>
        </w:rPr>
        <w:t>azaltı</w:t>
      </w:r>
      <w:r w:rsidR="001812F0">
        <w:rPr>
          <w:rFonts w:ascii="Times New Roman" w:hAnsi="Times New Roman" w:cs="Times New Roman"/>
          <w:sz w:val="24"/>
          <w:szCs w:val="24"/>
        </w:rPr>
        <w:t>m</w:t>
      </w:r>
      <w:r w:rsidRPr="00C45CB0">
        <w:rPr>
          <w:rFonts w:ascii="Times New Roman" w:hAnsi="Times New Roman" w:cs="Times New Roman"/>
          <w:sz w:val="24"/>
          <w:szCs w:val="24"/>
        </w:rPr>
        <w:t>ını</w:t>
      </w:r>
      <w:proofErr w:type="spellEnd"/>
      <w:r w:rsidRPr="00C45CB0">
        <w:rPr>
          <w:rFonts w:ascii="Times New Roman" w:hAnsi="Times New Roman" w:cs="Times New Roman"/>
          <w:sz w:val="24"/>
          <w:szCs w:val="24"/>
        </w:rPr>
        <w:t xml:space="preserve"> teşvik etmek amacıyla </w:t>
      </w:r>
      <w:r w:rsidR="00A67C0E">
        <w:rPr>
          <w:rFonts w:ascii="Times New Roman" w:hAnsi="Times New Roman" w:cs="Times New Roman"/>
          <w:sz w:val="24"/>
          <w:szCs w:val="24"/>
        </w:rPr>
        <w:t>kurulacak ve işletilecek Emisyon Ticaret Sistemi piyasasına ve İşlem Kayıt Sistemine dair usul ve esasları belirler.</w:t>
      </w:r>
    </w:p>
    <w:p w14:paraId="20B78CE6" w14:textId="77777777" w:rsidR="00EF3686" w:rsidRPr="00C45CB0" w:rsidRDefault="00EF3686" w:rsidP="00990EFA">
      <w:pPr>
        <w:spacing w:after="0" w:line="240" w:lineRule="auto"/>
        <w:ind w:firstLine="709"/>
        <w:rPr>
          <w:rFonts w:ascii="Times New Roman" w:hAnsi="Times New Roman" w:cs="Times New Roman"/>
          <w:sz w:val="24"/>
          <w:szCs w:val="24"/>
        </w:rPr>
      </w:pPr>
    </w:p>
    <w:p w14:paraId="3CA51D0F" w14:textId="77777777" w:rsidR="00EF3686" w:rsidRPr="00C45CB0" w:rsidRDefault="00EF3686" w:rsidP="00990EFA">
      <w:pPr>
        <w:pStyle w:val="Balk3"/>
      </w:pPr>
      <w:r w:rsidRPr="00C45CB0">
        <w:t>Dayanak</w:t>
      </w:r>
    </w:p>
    <w:p w14:paraId="2558A98F" w14:textId="7EAD7B54"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MADDE 2-</w:t>
      </w:r>
      <w:r w:rsidRPr="00C45CB0">
        <w:rPr>
          <w:rFonts w:ascii="Times New Roman" w:hAnsi="Times New Roman" w:cs="Times New Roman"/>
          <w:sz w:val="24"/>
          <w:szCs w:val="24"/>
        </w:rPr>
        <w:t xml:space="preserve"> (1) Bu Yönetmelik, </w:t>
      </w:r>
      <w:r w:rsidR="0009364B" w:rsidRPr="0009364B">
        <w:rPr>
          <w:rFonts w:ascii="Times New Roman" w:hAnsi="Times New Roman" w:cs="Times New Roman"/>
          <w:sz w:val="24"/>
          <w:szCs w:val="24"/>
        </w:rPr>
        <w:t xml:space="preserve">14/3/2013 tarihli ve </w:t>
      </w:r>
      <w:r w:rsidRPr="00C45CB0">
        <w:rPr>
          <w:rFonts w:ascii="Times New Roman" w:hAnsi="Times New Roman" w:cs="Times New Roman"/>
          <w:sz w:val="24"/>
          <w:szCs w:val="24"/>
        </w:rPr>
        <w:t xml:space="preserve">6446 </w:t>
      </w:r>
      <w:r w:rsidR="00FA35A4">
        <w:rPr>
          <w:rFonts w:ascii="Times New Roman" w:hAnsi="Times New Roman" w:cs="Times New Roman"/>
          <w:sz w:val="24"/>
          <w:szCs w:val="24"/>
        </w:rPr>
        <w:t>s</w:t>
      </w:r>
      <w:r w:rsidRPr="00C45CB0">
        <w:rPr>
          <w:rFonts w:ascii="Times New Roman" w:hAnsi="Times New Roman" w:cs="Times New Roman"/>
          <w:sz w:val="24"/>
          <w:szCs w:val="24"/>
        </w:rPr>
        <w:t xml:space="preserve">ayılı </w:t>
      </w:r>
      <w:proofErr w:type="gramStart"/>
      <w:r w:rsidRPr="00C45CB0">
        <w:rPr>
          <w:rFonts w:ascii="Times New Roman" w:hAnsi="Times New Roman" w:cs="Times New Roman"/>
          <w:sz w:val="24"/>
          <w:szCs w:val="24"/>
        </w:rPr>
        <w:t>Elektrik Piyasası Kanununun</w:t>
      </w:r>
      <w:proofErr w:type="gramEnd"/>
      <w:r w:rsidRPr="00C45CB0">
        <w:rPr>
          <w:rFonts w:ascii="Times New Roman" w:hAnsi="Times New Roman" w:cs="Times New Roman"/>
          <w:sz w:val="24"/>
          <w:szCs w:val="24"/>
        </w:rPr>
        <w:t xml:space="preserve"> 11 inci maddesi </w:t>
      </w:r>
      <w:r w:rsidR="00AE1A08">
        <w:rPr>
          <w:rFonts w:ascii="Times New Roman" w:hAnsi="Times New Roman" w:cs="Times New Roman"/>
          <w:sz w:val="24"/>
          <w:szCs w:val="24"/>
        </w:rPr>
        <w:t xml:space="preserve">ve </w:t>
      </w:r>
      <w:r w:rsidR="007357CA">
        <w:rPr>
          <w:rFonts w:ascii="Times New Roman" w:hAnsi="Times New Roman" w:cs="Times New Roman"/>
          <w:sz w:val="24"/>
          <w:szCs w:val="24"/>
        </w:rPr>
        <w:t>2/7/2025</w:t>
      </w:r>
      <w:r w:rsidR="00AE1A08">
        <w:rPr>
          <w:rFonts w:ascii="Times New Roman" w:hAnsi="Times New Roman" w:cs="Times New Roman"/>
          <w:sz w:val="24"/>
          <w:szCs w:val="24"/>
        </w:rPr>
        <w:t xml:space="preserve"> tarihli ve </w:t>
      </w:r>
      <w:r w:rsidR="007357CA">
        <w:rPr>
          <w:rFonts w:ascii="Times New Roman" w:hAnsi="Times New Roman" w:cs="Times New Roman"/>
          <w:sz w:val="24"/>
          <w:szCs w:val="24"/>
        </w:rPr>
        <w:t>7552</w:t>
      </w:r>
      <w:r w:rsidR="00AE1A08">
        <w:rPr>
          <w:rFonts w:ascii="Times New Roman" w:hAnsi="Times New Roman" w:cs="Times New Roman"/>
          <w:sz w:val="24"/>
          <w:szCs w:val="24"/>
        </w:rPr>
        <w:t xml:space="preserve"> sayılı İklim Kanunun</w:t>
      </w:r>
      <w:r w:rsidR="00FA35A4">
        <w:rPr>
          <w:rFonts w:ascii="Times New Roman" w:hAnsi="Times New Roman" w:cs="Times New Roman"/>
          <w:sz w:val="24"/>
          <w:szCs w:val="24"/>
        </w:rPr>
        <w:t>un</w:t>
      </w:r>
      <w:r w:rsidR="00AE1A08">
        <w:rPr>
          <w:rFonts w:ascii="Times New Roman" w:hAnsi="Times New Roman" w:cs="Times New Roman"/>
          <w:sz w:val="24"/>
          <w:szCs w:val="24"/>
        </w:rPr>
        <w:t xml:space="preserve"> 10 uncu maddesine </w:t>
      </w:r>
      <w:r w:rsidRPr="00C45CB0">
        <w:rPr>
          <w:rFonts w:ascii="Times New Roman" w:hAnsi="Times New Roman" w:cs="Times New Roman"/>
          <w:sz w:val="24"/>
          <w:szCs w:val="24"/>
        </w:rPr>
        <w:t>dayanılarak hazırlanmıştır.</w:t>
      </w:r>
    </w:p>
    <w:p w14:paraId="556D9602" w14:textId="77777777" w:rsidR="00EF3686" w:rsidRPr="00C45CB0" w:rsidRDefault="00EF3686" w:rsidP="00990EFA">
      <w:pPr>
        <w:spacing w:after="0" w:line="240" w:lineRule="auto"/>
        <w:ind w:firstLine="709"/>
        <w:rPr>
          <w:rFonts w:ascii="Times New Roman" w:hAnsi="Times New Roman" w:cs="Times New Roman"/>
          <w:sz w:val="24"/>
          <w:szCs w:val="24"/>
        </w:rPr>
      </w:pPr>
    </w:p>
    <w:p w14:paraId="6820BA5E" w14:textId="77777777" w:rsidR="00EF3686" w:rsidRPr="00C45CB0" w:rsidRDefault="00EF3686" w:rsidP="00990EFA">
      <w:pPr>
        <w:pStyle w:val="Balk3"/>
      </w:pPr>
      <w:r w:rsidRPr="00C45CB0">
        <w:t>Tanımlar ve kısaltmalar</w:t>
      </w:r>
    </w:p>
    <w:p w14:paraId="4A9A9AB7" w14:textId="77777777" w:rsidR="00EF3686" w:rsidRPr="00C45CB0" w:rsidRDefault="00EF3686" w:rsidP="00990EFA">
      <w:pPr>
        <w:spacing w:after="0" w:line="240" w:lineRule="auto"/>
        <w:ind w:firstLine="709"/>
        <w:rPr>
          <w:rFonts w:ascii="Times New Roman" w:hAnsi="Times New Roman" w:cs="Times New Roman"/>
          <w:sz w:val="24"/>
          <w:szCs w:val="24"/>
        </w:rPr>
      </w:pPr>
      <w:r w:rsidRPr="00C45CB0">
        <w:rPr>
          <w:rFonts w:ascii="Times New Roman" w:hAnsi="Times New Roman" w:cs="Times New Roman"/>
          <w:b/>
          <w:sz w:val="24"/>
          <w:szCs w:val="24"/>
        </w:rPr>
        <w:t>MADDE 3-</w:t>
      </w:r>
      <w:r w:rsidRPr="00C45CB0">
        <w:rPr>
          <w:rFonts w:ascii="Times New Roman" w:hAnsi="Times New Roman" w:cs="Times New Roman"/>
          <w:sz w:val="24"/>
          <w:szCs w:val="24"/>
        </w:rPr>
        <w:t xml:space="preserve"> (1) Bu Yönetmelikte geçen;</w:t>
      </w:r>
    </w:p>
    <w:p w14:paraId="282E2DE8" w14:textId="4686E2F4" w:rsidR="00EF3686" w:rsidRPr="00C45CB0" w:rsidRDefault="00EF3686" w:rsidP="00804267">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a) Başkanlık: İklim Değişikliği Başkanlığını,</w:t>
      </w:r>
    </w:p>
    <w:p w14:paraId="0EA3E571" w14:textId="6391C868" w:rsidR="00EF3686"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b) </w:t>
      </w:r>
      <w:r w:rsidR="002E069F">
        <w:rPr>
          <w:rFonts w:ascii="Times New Roman" w:hAnsi="Times New Roman" w:cs="Times New Roman"/>
          <w:sz w:val="24"/>
          <w:szCs w:val="24"/>
        </w:rPr>
        <w:t>Birincil piyasa</w:t>
      </w:r>
      <w:r w:rsidRPr="00C45CB0">
        <w:rPr>
          <w:rFonts w:ascii="Times New Roman" w:hAnsi="Times New Roman" w:cs="Times New Roman"/>
          <w:sz w:val="24"/>
          <w:szCs w:val="24"/>
        </w:rPr>
        <w:t xml:space="preserve">: </w:t>
      </w:r>
      <w:proofErr w:type="spellStart"/>
      <w:r w:rsidRPr="00C45CB0">
        <w:rPr>
          <w:rFonts w:ascii="Times New Roman" w:hAnsi="Times New Roman" w:cs="Times New Roman"/>
          <w:sz w:val="24"/>
          <w:szCs w:val="24"/>
        </w:rPr>
        <w:t>Tahsisatların</w:t>
      </w:r>
      <w:proofErr w:type="spellEnd"/>
      <w:r w:rsidRPr="00C45CB0">
        <w:rPr>
          <w:rFonts w:ascii="Times New Roman" w:hAnsi="Times New Roman" w:cs="Times New Roman"/>
          <w:sz w:val="24"/>
          <w:szCs w:val="24"/>
        </w:rPr>
        <w:t xml:space="preserve"> </w:t>
      </w:r>
      <w:r w:rsidR="0009364B">
        <w:rPr>
          <w:rFonts w:ascii="Times New Roman" w:hAnsi="Times New Roman" w:cs="Times New Roman"/>
          <w:sz w:val="24"/>
          <w:szCs w:val="24"/>
        </w:rPr>
        <w:t xml:space="preserve">piyasa </w:t>
      </w:r>
      <w:r w:rsidRPr="00C45CB0">
        <w:rPr>
          <w:rFonts w:ascii="Times New Roman" w:hAnsi="Times New Roman" w:cs="Times New Roman"/>
          <w:sz w:val="24"/>
          <w:szCs w:val="24"/>
        </w:rPr>
        <w:t>katılımcılar</w:t>
      </w:r>
      <w:r w:rsidR="0009364B">
        <w:rPr>
          <w:rFonts w:ascii="Times New Roman" w:hAnsi="Times New Roman" w:cs="Times New Roman"/>
          <w:sz w:val="24"/>
          <w:szCs w:val="24"/>
        </w:rPr>
        <w:t>ı</w:t>
      </w:r>
      <w:r w:rsidR="00320482">
        <w:rPr>
          <w:rFonts w:ascii="Times New Roman" w:hAnsi="Times New Roman" w:cs="Times New Roman"/>
          <w:sz w:val="24"/>
          <w:szCs w:val="24"/>
        </w:rPr>
        <w:t>na</w:t>
      </w:r>
      <w:r w:rsidRPr="00C45CB0">
        <w:rPr>
          <w:rFonts w:ascii="Times New Roman" w:hAnsi="Times New Roman" w:cs="Times New Roman"/>
          <w:sz w:val="24"/>
          <w:szCs w:val="24"/>
        </w:rPr>
        <w:t xml:space="preserve"> ihale yöntemiyle </w:t>
      </w:r>
      <w:r w:rsidR="00320482">
        <w:rPr>
          <w:rFonts w:ascii="Times New Roman" w:hAnsi="Times New Roman" w:cs="Times New Roman"/>
          <w:sz w:val="24"/>
          <w:szCs w:val="24"/>
        </w:rPr>
        <w:t xml:space="preserve">dağıtımını sağlamaya yönelik </w:t>
      </w:r>
      <w:r w:rsidRPr="00C45CB0">
        <w:rPr>
          <w:rFonts w:ascii="Times New Roman" w:hAnsi="Times New Roman" w:cs="Times New Roman"/>
          <w:sz w:val="24"/>
          <w:szCs w:val="24"/>
        </w:rPr>
        <w:t>işlemlerin yapıldığı piyasayı,</w:t>
      </w:r>
    </w:p>
    <w:p w14:paraId="634447E6" w14:textId="60613F59" w:rsidR="0036562C" w:rsidRDefault="0036562C" w:rsidP="00990EFA">
      <w:pPr>
        <w:spacing w:after="0" w:line="240" w:lineRule="auto"/>
        <w:ind w:firstLine="709"/>
        <w:jc w:val="both"/>
        <w:rPr>
          <w:rFonts w:ascii="Times New Roman" w:hAnsi="Times New Roman" w:cs="Times New Roman"/>
          <w:sz w:val="24"/>
          <w:szCs w:val="24"/>
        </w:rPr>
      </w:pPr>
      <w:r w:rsidRPr="0036562C">
        <w:rPr>
          <w:rFonts w:ascii="Times New Roman" w:hAnsi="Times New Roman" w:cs="Times New Roman"/>
          <w:sz w:val="24"/>
          <w:szCs w:val="24"/>
        </w:rPr>
        <w:t xml:space="preserve">c) </w:t>
      </w:r>
      <w:r w:rsidR="002E069F">
        <w:rPr>
          <w:rFonts w:ascii="Times New Roman" w:hAnsi="Times New Roman" w:cs="Times New Roman"/>
          <w:sz w:val="24"/>
          <w:szCs w:val="24"/>
        </w:rPr>
        <w:t>Birincil piyasa</w:t>
      </w:r>
      <w:r w:rsidRPr="0036562C">
        <w:rPr>
          <w:rFonts w:ascii="Times New Roman" w:hAnsi="Times New Roman" w:cs="Times New Roman"/>
          <w:sz w:val="24"/>
          <w:szCs w:val="24"/>
        </w:rPr>
        <w:t xml:space="preserve"> katılım anlaşması: Piyasa katılımcı</w:t>
      </w:r>
      <w:r w:rsidR="00450D24">
        <w:rPr>
          <w:rFonts w:ascii="Times New Roman" w:hAnsi="Times New Roman" w:cs="Times New Roman"/>
          <w:sz w:val="24"/>
          <w:szCs w:val="24"/>
        </w:rPr>
        <w:t>larının</w:t>
      </w:r>
      <w:r w:rsidRPr="0036562C">
        <w:rPr>
          <w:rFonts w:ascii="Times New Roman" w:hAnsi="Times New Roman" w:cs="Times New Roman"/>
          <w:sz w:val="24"/>
          <w:szCs w:val="24"/>
        </w:rPr>
        <w:t xml:space="preserve"> </w:t>
      </w:r>
      <w:r w:rsidR="002E069F">
        <w:rPr>
          <w:rFonts w:ascii="Times New Roman" w:hAnsi="Times New Roman" w:cs="Times New Roman"/>
          <w:sz w:val="24"/>
          <w:szCs w:val="24"/>
        </w:rPr>
        <w:t>birincil piyasa</w:t>
      </w:r>
      <w:r w:rsidR="008316D1">
        <w:rPr>
          <w:rFonts w:ascii="Times New Roman" w:hAnsi="Times New Roman" w:cs="Times New Roman"/>
          <w:sz w:val="24"/>
          <w:szCs w:val="24"/>
        </w:rPr>
        <w:t>y</w:t>
      </w:r>
      <w:r w:rsidRPr="0036562C">
        <w:rPr>
          <w:rFonts w:ascii="Times New Roman" w:hAnsi="Times New Roman" w:cs="Times New Roman"/>
          <w:sz w:val="24"/>
          <w:szCs w:val="24"/>
        </w:rPr>
        <w:t xml:space="preserve">a katılmak için </w:t>
      </w:r>
      <w:r w:rsidR="00EA6B5E">
        <w:rPr>
          <w:rFonts w:ascii="Times New Roman" w:hAnsi="Times New Roman" w:cs="Times New Roman"/>
          <w:sz w:val="24"/>
          <w:szCs w:val="24"/>
        </w:rPr>
        <w:t xml:space="preserve">Piyasa İşletmecisi ile </w:t>
      </w:r>
      <w:r w:rsidRPr="0036562C">
        <w:rPr>
          <w:rFonts w:ascii="Times New Roman" w:hAnsi="Times New Roman" w:cs="Times New Roman"/>
          <w:sz w:val="24"/>
          <w:szCs w:val="24"/>
        </w:rPr>
        <w:t>imzaladığı standart anlaşmayı,</w:t>
      </w:r>
    </w:p>
    <w:p w14:paraId="4BFE0D32" w14:textId="5BAFCAB4" w:rsidR="00AA69F4" w:rsidRPr="00C45CB0" w:rsidRDefault="00C10DDE" w:rsidP="00804267">
      <w:pPr>
        <w:spacing w:after="0" w:line="240" w:lineRule="auto"/>
        <w:ind w:firstLine="709"/>
        <w:jc w:val="both"/>
        <w:rPr>
          <w:rFonts w:ascii="Times New Roman" w:hAnsi="Times New Roman" w:cs="Times New Roman"/>
          <w:sz w:val="24"/>
          <w:szCs w:val="24"/>
        </w:rPr>
      </w:pPr>
      <w:proofErr w:type="gramStart"/>
      <w:r w:rsidRPr="00804267">
        <w:rPr>
          <w:rFonts w:ascii="Times New Roman" w:hAnsi="Times New Roman" w:cs="Times New Roman"/>
          <w:sz w:val="24"/>
          <w:szCs w:val="24"/>
        </w:rPr>
        <w:t>ç</w:t>
      </w:r>
      <w:proofErr w:type="gramEnd"/>
      <w:r w:rsidR="00AA69F4" w:rsidRPr="00804267">
        <w:rPr>
          <w:rFonts w:ascii="Times New Roman" w:hAnsi="Times New Roman" w:cs="Times New Roman"/>
          <w:sz w:val="24"/>
          <w:szCs w:val="24"/>
        </w:rPr>
        <w:t>) Denkleştirme: Karbon kredilerinin Emisyon Ticaret Sistemi kapsamında veya gönüllü taahhütlerin yerine getirilmesinde kullanılmasını,</w:t>
      </w:r>
    </w:p>
    <w:p w14:paraId="56F3EAED" w14:textId="00E8B85B" w:rsidR="00A44EF4" w:rsidRDefault="00C10DDE" w:rsidP="008042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EF3686" w:rsidRPr="00C45CB0">
        <w:rPr>
          <w:rFonts w:ascii="Times New Roman" w:hAnsi="Times New Roman" w:cs="Times New Roman"/>
          <w:sz w:val="24"/>
          <w:szCs w:val="24"/>
        </w:rPr>
        <w:t>) Emisyon Ticaret Sistemi (ETS):</w:t>
      </w:r>
      <w:r w:rsidR="00432CE7" w:rsidRPr="00804267">
        <w:rPr>
          <w:rFonts w:ascii="Times New Roman" w:hAnsi="Times New Roman" w:cs="Times New Roman"/>
          <w:sz w:val="24"/>
          <w:szCs w:val="24"/>
        </w:rPr>
        <w:t xml:space="preserve"> Sera gazı emisyonlarına net sıfır emisyon hedefine uygun bir üst sınır belirlenmesi ilkesine dayalı olarak çalışan ve </w:t>
      </w:r>
      <w:proofErr w:type="spellStart"/>
      <w:r w:rsidR="00432CE7" w:rsidRPr="00804267">
        <w:rPr>
          <w:rFonts w:ascii="Times New Roman" w:hAnsi="Times New Roman" w:cs="Times New Roman"/>
          <w:sz w:val="24"/>
          <w:szCs w:val="24"/>
        </w:rPr>
        <w:t>tahsisatların</w:t>
      </w:r>
      <w:proofErr w:type="spellEnd"/>
      <w:r w:rsidR="00432CE7" w:rsidRPr="00804267">
        <w:rPr>
          <w:rFonts w:ascii="Times New Roman" w:hAnsi="Times New Roman" w:cs="Times New Roman"/>
          <w:sz w:val="24"/>
          <w:szCs w:val="24"/>
        </w:rPr>
        <w:t xml:space="preserve"> alınıp satılması suretiyle sera gazı emisyonu </w:t>
      </w:r>
      <w:proofErr w:type="spellStart"/>
      <w:r w:rsidR="00432CE7" w:rsidRPr="00804267">
        <w:rPr>
          <w:rFonts w:ascii="Times New Roman" w:hAnsi="Times New Roman" w:cs="Times New Roman"/>
          <w:sz w:val="24"/>
          <w:szCs w:val="24"/>
        </w:rPr>
        <w:t>azalt</w:t>
      </w:r>
      <w:r w:rsidR="00B94C17" w:rsidRPr="00804267">
        <w:rPr>
          <w:rFonts w:ascii="Times New Roman" w:hAnsi="Times New Roman" w:cs="Times New Roman"/>
          <w:sz w:val="24"/>
          <w:szCs w:val="24"/>
        </w:rPr>
        <w:t>ı</w:t>
      </w:r>
      <w:r w:rsidR="00432CE7" w:rsidRPr="00804267">
        <w:rPr>
          <w:rFonts w:ascii="Times New Roman" w:hAnsi="Times New Roman" w:cs="Times New Roman"/>
          <w:sz w:val="24"/>
          <w:szCs w:val="24"/>
        </w:rPr>
        <w:t>mını</w:t>
      </w:r>
      <w:proofErr w:type="spellEnd"/>
      <w:r w:rsidR="00432CE7" w:rsidRPr="00804267">
        <w:rPr>
          <w:rFonts w:ascii="Times New Roman" w:hAnsi="Times New Roman" w:cs="Times New Roman"/>
          <w:sz w:val="24"/>
          <w:szCs w:val="24"/>
        </w:rPr>
        <w:t xml:space="preserve"> teşvik eden ulusal ve/veya uluslararası piyasa temelli mekanizmayı</w:t>
      </w:r>
      <w:r w:rsidR="00EF3686" w:rsidRPr="00C45CB0">
        <w:rPr>
          <w:rFonts w:ascii="Times New Roman" w:hAnsi="Times New Roman" w:cs="Times New Roman"/>
          <w:sz w:val="24"/>
          <w:szCs w:val="24"/>
        </w:rPr>
        <w:t>,</w:t>
      </w:r>
    </w:p>
    <w:p w14:paraId="40A5D074" w14:textId="297A614B" w:rsidR="00EF3686" w:rsidRPr="00C45CB0" w:rsidRDefault="00C10DDE" w:rsidP="00804267">
      <w:pPr>
        <w:spacing w:after="0" w:line="240" w:lineRule="auto"/>
        <w:ind w:firstLine="709"/>
        <w:jc w:val="both"/>
        <w:rPr>
          <w:rFonts w:ascii="Times New Roman" w:hAnsi="Times New Roman" w:cs="Times New Roman"/>
          <w:sz w:val="24"/>
          <w:szCs w:val="24"/>
        </w:rPr>
      </w:pPr>
      <w:r w:rsidRPr="00804267">
        <w:rPr>
          <w:rFonts w:ascii="Times New Roman" w:hAnsi="Times New Roman" w:cs="Times New Roman"/>
          <w:sz w:val="24"/>
          <w:szCs w:val="24"/>
        </w:rPr>
        <w:t>e</w:t>
      </w:r>
      <w:r w:rsidR="00A44EF4" w:rsidRPr="00804267">
        <w:rPr>
          <w:rFonts w:ascii="Times New Roman" w:hAnsi="Times New Roman" w:cs="Times New Roman"/>
          <w:sz w:val="24"/>
          <w:szCs w:val="24"/>
        </w:rPr>
        <w:t xml:space="preserve">) Emisyon Ticaret Sistemi piyasası (ETS piyasası): </w:t>
      </w:r>
      <w:proofErr w:type="spellStart"/>
      <w:r w:rsidR="00A44EF4" w:rsidRPr="00804267">
        <w:rPr>
          <w:rFonts w:ascii="Times New Roman" w:hAnsi="Times New Roman" w:cs="Times New Roman"/>
          <w:sz w:val="24"/>
          <w:szCs w:val="24"/>
        </w:rPr>
        <w:t>Tahsisatların</w:t>
      </w:r>
      <w:proofErr w:type="spellEnd"/>
      <w:r w:rsidR="00A44EF4" w:rsidRPr="00804267">
        <w:rPr>
          <w:rFonts w:ascii="Times New Roman" w:hAnsi="Times New Roman" w:cs="Times New Roman"/>
          <w:sz w:val="24"/>
          <w:szCs w:val="24"/>
        </w:rPr>
        <w:t xml:space="preserve"> ve/veya emisyon ticaretine ilişkin uygun görülen standartlaştırılmış diğer sözleşmelerin alım satımının gerçekleştirildiği, piyasa işletmecisi tarafından organize edilip işletilen ve düzenli faaliyet gösteren birincil ve ikincil piyasaları,</w:t>
      </w:r>
    </w:p>
    <w:p w14:paraId="343AD905" w14:textId="11698ABE" w:rsidR="00EF3686" w:rsidRDefault="00C10DDE"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f</w:t>
      </w:r>
      <w:r w:rsidR="00EF3686" w:rsidRPr="00C45CB0">
        <w:rPr>
          <w:rFonts w:ascii="Times New Roman" w:hAnsi="Times New Roman" w:cs="Times New Roman"/>
          <w:sz w:val="24"/>
          <w:szCs w:val="24"/>
        </w:rPr>
        <w:t xml:space="preserve">) </w:t>
      </w:r>
      <w:r w:rsidR="00EA6B5E">
        <w:rPr>
          <w:rFonts w:ascii="Times New Roman" w:hAnsi="Times New Roman" w:cs="Times New Roman"/>
          <w:sz w:val="24"/>
          <w:szCs w:val="24"/>
        </w:rPr>
        <w:t>ETS</w:t>
      </w:r>
      <w:r w:rsidR="00EF3686" w:rsidRPr="00C45CB0">
        <w:rPr>
          <w:rFonts w:ascii="Times New Roman" w:hAnsi="Times New Roman" w:cs="Times New Roman"/>
          <w:sz w:val="24"/>
          <w:szCs w:val="24"/>
        </w:rPr>
        <w:t xml:space="preserve"> Piyasa</w:t>
      </w:r>
      <w:r w:rsidR="00EA6B5E">
        <w:rPr>
          <w:rFonts w:ascii="Times New Roman" w:hAnsi="Times New Roman" w:cs="Times New Roman"/>
          <w:sz w:val="24"/>
          <w:szCs w:val="24"/>
        </w:rPr>
        <w:t>sı</w:t>
      </w:r>
      <w:r w:rsidR="00EF3686" w:rsidRPr="00C45CB0">
        <w:rPr>
          <w:rFonts w:ascii="Times New Roman" w:hAnsi="Times New Roman" w:cs="Times New Roman"/>
          <w:sz w:val="24"/>
          <w:szCs w:val="24"/>
        </w:rPr>
        <w:t xml:space="preserve"> Yönetim Sistemi (ET</w:t>
      </w:r>
      <w:r w:rsidR="00EA6B5E">
        <w:rPr>
          <w:rFonts w:ascii="Times New Roman" w:hAnsi="Times New Roman" w:cs="Times New Roman"/>
          <w:sz w:val="24"/>
          <w:szCs w:val="24"/>
        </w:rPr>
        <w:t>S</w:t>
      </w:r>
      <w:r w:rsidR="00EF3686" w:rsidRPr="00C45CB0">
        <w:rPr>
          <w:rFonts w:ascii="Times New Roman" w:hAnsi="Times New Roman" w:cs="Times New Roman"/>
          <w:sz w:val="24"/>
          <w:szCs w:val="24"/>
        </w:rPr>
        <w:t xml:space="preserve">PYS): </w:t>
      </w:r>
      <w:r w:rsidR="00B94C17">
        <w:rPr>
          <w:rFonts w:ascii="Times New Roman" w:hAnsi="Times New Roman" w:cs="Times New Roman"/>
          <w:sz w:val="24"/>
          <w:szCs w:val="24"/>
        </w:rPr>
        <w:t>ETS</w:t>
      </w:r>
      <w:r w:rsidR="00B94C17" w:rsidRPr="00C45CB0">
        <w:rPr>
          <w:rFonts w:ascii="Times New Roman" w:hAnsi="Times New Roman" w:cs="Times New Roman"/>
          <w:sz w:val="24"/>
          <w:szCs w:val="24"/>
        </w:rPr>
        <w:t xml:space="preserve"> </w:t>
      </w:r>
      <w:r w:rsidR="00EF3686" w:rsidRPr="00C45CB0">
        <w:rPr>
          <w:rFonts w:ascii="Times New Roman" w:hAnsi="Times New Roman" w:cs="Times New Roman"/>
          <w:sz w:val="24"/>
          <w:szCs w:val="24"/>
        </w:rPr>
        <w:t>piyasa</w:t>
      </w:r>
      <w:r w:rsidR="00B94C17">
        <w:rPr>
          <w:rFonts w:ascii="Times New Roman" w:hAnsi="Times New Roman" w:cs="Times New Roman"/>
          <w:sz w:val="24"/>
          <w:szCs w:val="24"/>
        </w:rPr>
        <w:t>s</w:t>
      </w:r>
      <w:r w:rsidR="00EF3686">
        <w:rPr>
          <w:rFonts w:ascii="Times New Roman" w:hAnsi="Times New Roman" w:cs="Times New Roman"/>
          <w:sz w:val="24"/>
          <w:szCs w:val="24"/>
        </w:rPr>
        <w:t>ına</w:t>
      </w:r>
      <w:r w:rsidR="00EF3686" w:rsidRPr="00C45CB0">
        <w:rPr>
          <w:rFonts w:ascii="Times New Roman" w:hAnsi="Times New Roman" w:cs="Times New Roman"/>
          <w:sz w:val="24"/>
          <w:szCs w:val="24"/>
        </w:rPr>
        <w:t xml:space="preserve"> ilişkin işlemlerin yürütülmesi amacıyla, Piyasa İşletmecisi tarafından işletilen</w:t>
      </w:r>
      <w:r w:rsidR="00EA6B5E">
        <w:rPr>
          <w:rFonts w:ascii="Times New Roman" w:hAnsi="Times New Roman" w:cs="Times New Roman"/>
          <w:sz w:val="24"/>
          <w:szCs w:val="24"/>
        </w:rPr>
        <w:t xml:space="preserve">, </w:t>
      </w:r>
      <w:r w:rsidR="00EF3686" w:rsidRPr="00C45CB0">
        <w:rPr>
          <w:rFonts w:ascii="Times New Roman" w:hAnsi="Times New Roman" w:cs="Times New Roman"/>
          <w:sz w:val="24"/>
          <w:szCs w:val="24"/>
        </w:rPr>
        <w:t>piyasa katılımcılarının kullanımına sunulan</w:t>
      </w:r>
      <w:r w:rsidR="00BF76A1">
        <w:rPr>
          <w:rFonts w:ascii="Times New Roman" w:hAnsi="Times New Roman" w:cs="Times New Roman"/>
          <w:sz w:val="24"/>
          <w:szCs w:val="24"/>
        </w:rPr>
        <w:t>,</w:t>
      </w:r>
      <w:r w:rsidR="00EF3686" w:rsidRPr="00C45CB0">
        <w:rPr>
          <w:rFonts w:ascii="Times New Roman" w:hAnsi="Times New Roman" w:cs="Times New Roman"/>
          <w:sz w:val="24"/>
          <w:szCs w:val="24"/>
        </w:rPr>
        <w:t xml:space="preserve"> </w:t>
      </w:r>
      <w:r w:rsidR="00135506">
        <w:rPr>
          <w:rFonts w:ascii="Times New Roman" w:hAnsi="Times New Roman" w:cs="Times New Roman"/>
          <w:sz w:val="24"/>
          <w:szCs w:val="24"/>
        </w:rPr>
        <w:t xml:space="preserve">İşlem Kayıt Sistemini de içeren ve </w:t>
      </w:r>
      <w:r w:rsidR="00EF3686" w:rsidRPr="00C45CB0">
        <w:rPr>
          <w:rFonts w:ascii="Times New Roman" w:hAnsi="Times New Roman" w:cs="Times New Roman"/>
          <w:sz w:val="24"/>
          <w:szCs w:val="24"/>
        </w:rPr>
        <w:t>küçük istemci yapısında çalışan</w:t>
      </w:r>
      <w:r w:rsidR="00EA6B5E">
        <w:rPr>
          <w:rFonts w:ascii="Times New Roman" w:hAnsi="Times New Roman" w:cs="Times New Roman"/>
          <w:sz w:val="24"/>
          <w:szCs w:val="24"/>
        </w:rPr>
        <w:t xml:space="preserve"> </w:t>
      </w:r>
      <w:r w:rsidR="00EF3686" w:rsidRPr="00C45CB0">
        <w:rPr>
          <w:rFonts w:ascii="Times New Roman" w:hAnsi="Times New Roman" w:cs="Times New Roman"/>
          <w:sz w:val="24"/>
          <w:szCs w:val="24"/>
        </w:rPr>
        <w:t>uygulamaları,</w:t>
      </w:r>
    </w:p>
    <w:p w14:paraId="39A4D5D5" w14:textId="24FA180A" w:rsidR="00AA69F4" w:rsidRPr="00C45CB0" w:rsidRDefault="00C10DDE" w:rsidP="00804267">
      <w:pPr>
        <w:spacing w:after="0" w:line="240" w:lineRule="auto"/>
        <w:ind w:firstLine="709"/>
        <w:jc w:val="both"/>
        <w:rPr>
          <w:rFonts w:ascii="Times New Roman" w:hAnsi="Times New Roman" w:cs="Times New Roman"/>
          <w:sz w:val="24"/>
          <w:szCs w:val="24"/>
        </w:rPr>
      </w:pPr>
      <w:r w:rsidRPr="00804267">
        <w:rPr>
          <w:rFonts w:ascii="Times New Roman" w:hAnsi="Times New Roman" w:cs="Times New Roman"/>
          <w:sz w:val="24"/>
          <w:szCs w:val="24"/>
        </w:rPr>
        <w:t>g</w:t>
      </w:r>
      <w:r w:rsidR="00AA69F4" w:rsidRPr="00804267">
        <w:rPr>
          <w:rFonts w:ascii="Times New Roman" w:hAnsi="Times New Roman" w:cs="Times New Roman"/>
          <w:sz w:val="24"/>
          <w:szCs w:val="24"/>
        </w:rPr>
        <w:t xml:space="preserve">) Gönüllü </w:t>
      </w:r>
      <w:r w:rsidR="00E337E3" w:rsidRPr="00804267">
        <w:rPr>
          <w:rFonts w:ascii="Times New Roman" w:hAnsi="Times New Roman" w:cs="Times New Roman"/>
          <w:sz w:val="24"/>
          <w:szCs w:val="24"/>
        </w:rPr>
        <w:t>k</w:t>
      </w:r>
      <w:r w:rsidR="00AA69F4" w:rsidRPr="00804267">
        <w:rPr>
          <w:rFonts w:ascii="Times New Roman" w:hAnsi="Times New Roman" w:cs="Times New Roman"/>
          <w:sz w:val="24"/>
          <w:szCs w:val="24"/>
        </w:rPr>
        <w:t xml:space="preserve">arbon </w:t>
      </w:r>
      <w:r w:rsidR="00E337E3" w:rsidRPr="00804267">
        <w:rPr>
          <w:rFonts w:ascii="Times New Roman" w:hAnsi="Times New Roman" w:cs="Times New Roman"/>
          <w:sz w:val="24"/>
          <w:szCs w:val="24"/>
        </w:rPr>
        <w:t>p</w:t>
      </w:r>
      <w:r w:rsidR="00AA69F4" w:rsidRPr="00804267">
        <w:rPr>
          <w:rFonts w:ascii="Times New Roman" w:hAnsi="Times New Roman" w:cs="Times New Roman"/>
          <w:sz w:val="24"/>
          <w:szCs w:val="24"/>
        </w:rPr>
        <w:t>iyasaları: Karbon kredilerinin gönüllülük esasına göre alım satımının yapıldığı piyasaları,</w:t>
      </w:r>
    </w:p>
    <w:p w14:paraId="50A4575A" w14:textId="74FE867D" w:rsidR="00EF3686" w:rsidRPr="00005D9B" w:rsidRDefault="00C10DDE" w:rsidP="00F30B6A">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ğ</w:t>
      </w:r>
      <w:proofErr w:type="gramEnd"/>
      <w:r w:rsidR="00EF3686" w:rsidRPr="00005D9B">
        <w:rPr>
          <w:rFonts w:ascii="Times New Roman" w:hAnsi="Times New Roman" w:cs="Times New Roman"/>
          <w:sz w:val="24"/>
          <w:szCs w:val="24"/>
        </w:rPr>
        <w:t xml:space="preserve">) İhale: </w:t>
      </w:r>
      <w:proofErr w:type="spellStart"/>
      <w:r w:rsidR="00EF3686" w:rsidRPr="00005D9B">
        <w:rPr>
          <w:rFonts w:ascii="Times New Roman" w:hAnsi="Times New Roman" w:cs="Times New Roman"/>
          <w:sz w:val="24"/>
          <w:szCs w:val="24"/>
        </w:rPr>
        <w:t>Tahsisatların</w:t>
      </w:r>
      <w:proofErr w:type="spellEnd"/>
      <w:r w:rsidR="00EF3686" w:rsidRPr="00005D9B">
        <w:rPr>
          <w:rFonts w:ascii="Times New Roman" w:hAnsi="Times New Roman" w:cs="Times New Roman"/>
          <w:sz w:val="24"/>
          <w:szCs w:val="24"/>
        </w:rPr>
        <w:t xml:space="preserve">, piyasa katılımcıları arasında dağıtılması amacıyla Piyasa İşletmecisi tarafından </w:t>
      </w:r>
      <w:r w:rsidR="002E069F" w:rsidRPr="00005D9B">
        <w:rPr>
          <w:rFonts w:ascii="Times New Roman" w:hAnsi="Times New Roman" w:cs="Times New Roman"/>
          <w:sz w:val="24"/>
          <w:szCs w:val="24"/>
        </w:rPr>
        <w:t>birincil piyasa</w:t>
      </w:r>
      <w:r w:rsidR="00EF3686" w:rsidRPr="00005D9B">
        <w:rPr>
          <w:rFonts w:ascii="Times New Roman" w:hAnsi="Times New Roman" w:cs="Times New Roman"/>
          <w:sz w:val="24"/>
          <w:szCs w:val="24"/>
        </w:rPr>
        <w:t>da satışa sunulmasını,</w:t>
      </w:r>
    </w:p>
    <w:p w14:paraId="64DCD4C0" w14:textId="69D7789C" w:rsidR="00B765E5" w:rsidRPr="00804267" w:rsidRDefault="00C10DDE" w:rsidP="00F30B6A">
      <w:pPr>
        <w:spacing w:after="0" w:line="240" w:lineRule="auto"/>
        <w:ind w:firstLine="709"/>
        <w:jc w:val="both"/>
        <w:rPr>
          <w:rFonts w:ascii="Times New Roman" w:hAnsi="Times New Roman" w:cs="Times New Roman"/>
          <w:sz w:val="24"/>
          <w:szCs w:val="24"/>
        </w:rPr>
      </w:pPr>
      <w:r w:rsidRPr="00005D9B">
        <w:rPr>
          <w:rFonts w:ascii="Times New Roman" w:hAnsi="Times New Roman" w:cs="Times New Roman"/>
          <w:sz w:val="24"/>
          <w:szCs w:val="24"/>
        </w:rPr>
        <w:t>h</w:t>
      </w:r>
      <w:r w:rsidR="00B765E5" w:rsidRPr="00005D9B">
        <w:rPr>
          <w:rFonts w:ascii="Times New Roman" w:hAnsi="Times New Roman" w:cs="Times New Roman"/>
          <w:sz w:val="24"/>
          <w:szCs w:val="24"/>
        </w:rPr>
        <w:t>)</w:t>
      </w:r>
      <w:r w:rsidR="00B765E5" w:rsidRPr="00804267">
        <w:rPr>
          <w:rFonts w:ascii="Times New Roman" w:hAnsi="Times New Roman" w:cs="Times New Roman"/>
          <w:sz w:val="24"/>
          <w:szCs w:val="24"/>
        </w:rPr>
        <w:t xml:space="preserve"> İhraç:</w:t>
      </w:r>
      <w:r w:rsidR="002A0D63" w:rsidRPr="00804267">
        <w:rPr>
          <w:rFonts w:ascii="Times New Roman" w:hAnsi="Times New Roman" w:cs="Times New Roman"/>
          <w:sz w:val="24"/>
          <w:szCs w:val="24"/>
        </w:rPr>
        <w:t xml:space="preserve"> </w:t>
      </w:r>
      <w:proofErr w:type="spellStart"/>
      <w:r w:rsidR="00B765E5" w:rsidRPr="00804267">
        <w:rPr>
          <w:rFonts w:ascii="Times New Roman" w:hAnsi="Times New Roman" w:cs="Times New Roman"/>
          <w:sz w:val="24"/>
          <w:szCs w:val="24"/>
        </w:rPr>
        <w:t>Tahsisat</w:t>
      </w:r>
      <w:r w:rsidR="00135506" w:rsidRPr="00804267">
        <w:rPr>
          <w:rFonts w:ascii="Times New Roman" w:hAnsi="Times New Roman" w:cs="Times New Roman"/>
          <w:sz w:val="24"/>
          <w:szCs w:val="24"/>
        </w:rPr>
        <w:t>lar</w:t>
      </w:r>
      <w:r w:rsidR="00B765E5" w:rsidRPr="00804267">
        <w:rPr>
          <w:rFonts w:ascii="Times New Roman" w:hAnsi="Times New Roman" w:cs="Times New Roman"/>
          <w:sz w:val="24"/>
          <w:szCs w:val="24"/>
        </w:rPr>
        <w:t>ın</w:t>
      </w:r>
      <w:proofErr w:type="spellEnd"/>
      <w:r w:rsidR="00B765E5" w:rsidRPr="00804267">
        <w:rPr>
          <w:rFonts w:ascii="Times New Roman" w:hAnsi="Times New Roman" w:cs="Times New Roman"/>
          <w:sz w:val="24"/>
          <w:szCs w:val="24"/>
        </w:rPr>
        <w:t xml:space="preserve"> </w:t>
      </w:r>
      <w:r w:rsidR="006E3A95" w:rsidRPr="00804267">
        <w:rPr>
          <w:rFonts w:ascii="Times New Roman" w:hAnsi="Times New Roman" w:cs="Times New Roman"/>
          <w:sz w:val="24"/>
          <w:szCs w:val="24"/>
        </w:rPr>
        <w:t>P</w:t>
      </w:r>
      <w:r w:rsidR="00B765E5" w:rsidRPr="00804267">
        <w:rPr>
          <w:rFonts w:ascii="Times New Roman" w:hAnsi="Times New Roman" w:cs="Times New Roman"/>
          <w:sz w:val="24"/>
          <w:szCs w:val="24"/>
        </w:rPr>
        <w:t xml:space="preserve">iyasa </w:t>
      </w:r>
      <w:r w:rsidR="006E3A95" w:rsidRPr="00804267">
        <w:rPr>
          <w:rFonts w:ascii="Times New Roman" w:hAnsi="Times New Roman" w:cs="Times New Roman"/>
          <w:sz w:val="24"/>
          <w:szCs w:val="24"/>
        </w:rPr>
        <w:t>İ</w:t>
      </w:r>
      <w:r w:rsidR="00B765E5" w:rsidRPr="00804267">
        <w:rPr>
          <w:rFonts w:ascii="Times New Roman" w:hAnsi="Times New Roman" w:cs="Times New Roman"/>
          <w:sz w:val="24"/>
          <w:szCs w:val="24"/>
        </w:rPr>
        <w:t xml:space="preserve">şletmecisi tarafından elektronik </w:t>
      </w:r>
      <w:r w:rsidR="00EA6B5E" w:rsidRPr="00804267">
        <w:rPr>
          <w:rFonts w:ascii="Times New Roman" w:hAnsi="Times New Roman" w:cs="Times New Roman"/>
          <w:sz w:val="24"/>
          <w:szCs w:val="24"/>
        </w:rPr>
        <w:t xml:space="preserve">ortamda </w:t>
      </w:r>
      <w:proofErr w:type="spellStart"/>
      <w:r w:rsidR="00EA6B5E" w:rsidRPr="00804267">
        <w:rPr>
          <w:rFonts w:ascii="Times New Roman" w:hAnsi="Times New Roman" w:cs="Times New Roman"/>
          <w:sz w:val="24"/>
          <w:szCs w:val="24"/>
        </w:rPr>
        <w:t>kayden</w:t>
      </w:r>
      <w:proofErr w:type="spellEnd"/>
      <w:r w:rsidR="00EA6B5E" w:rsidRPr="00804267">
        <w:rPr>
          <w:rFonts w:ascii="Times New Roman" w:hAnsi="Times New Roman" w:cs="Times New Roman"/>
          <w:sz w:val="24"/>
          <w:szCs w:val="24"/>
        </w:rPr>
        <w:t xml:space="preserve"> oluşturulmasını</w:t>
      </w:r>
      <w:r w:rsidR="00B765E5" w:rsidRPr="00804267">
        <w:rPr>
          <w:rFonts w:ascii="Times New Roman" w:hAnsi="Times New Roman" w:cs="Times New Roman"/>
          <w:sz w:val="24"/>
          <w:szCs w:val="24"/>
        </w:rPr>
        <w:t>,</w:t>
      </w:r>
    </w:p>
    <w:p w14:paraId="642BB079" w14:textId="2AF82558" w:rsidR="00A25009" w:rsidRDefault="00C10DDE" w:rsidP="00F30B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ı</w:t>
      </w:r>
      <w:r w:rsidR="00B765E5" w:rsidRPr="00B765E5">
        <w:rPr>
          <w:rFonts w:ascii="Times New Roman" w:hAnsi="Times New Roman" w:cs="Times New Roman"/>
          <w:sz w:val="24"/>
          <w:szCs w:val="24"/>
        </w:rPr>
        <w:t>)</w:t>
      </w:r>
      <w:r w:rsidR="00B765E5" w:rsidRPr="00804267">
        <w:rPr>
          <w:rFonts w:ascii="Times New Roman" w:hAnsi="Times New Roman" w:cs="Times New Roman"/>
          <w:sz w:val="24"/>
          <w:szCs w:val="24"/>
        </w:rPr>
        <w:t xml:space="preserve"> </w:t>
      </w:r>
      <w:r w:rsidR="00A25009" w:rsidRPr="00C45CB0">
        <w:rPr>
          <w:rFonts w:ascii="Times New Roman" w:hAnsi="Times New Roman" w:cs="Times New Roman"/>
          <w:sz w:val="24"/>
          <w:szCs w:val="24"/>
        </w:rPr>
        <w:t>İkincil piyasa</w:t>
      </w:r>
      <w:r w:rsidR="00A25009">
        <w:rPr>
          <w:rFonts w:ascii="Times New Roman" w:hAnsi="Times New Roman" w:cs="Times New Roman"/>
          <w:sz w:val="24"/>
          <w:szCs w:val="24"/>
        </w:rPr>
        <w:t>lar</w:t>
      </w:r>
      <w:r w:rsidR="00A25009" w:rsidRPr="00C45CB0">
        <w:rPr>
          <w:rFonts w:ascii="Times New Roman" w:hAnsi="Times New Roman" w:cs="Times New Roman"/>
          <w:sz w:val="24"/>
          <w:szCs w:val="24"/>
        </w:rPr>
        <w:t>:</w:t>
      </w:r>
      <w:r w:rsidR="00A25009" w:rsidRPr="00804267">
        <w:rPr>
          <w:rFonts w:ascii="Times New Roman" w:hAnsi="Times New Roman" w:cs="Times New Roman"/>
          <w:sz w:val="24"/>
          <w:szCs w:val="24"/>
        </w:rPr>
        <w:t xml:space="preserve"> </w:t>
      </w:r>
      <w:proofErr w:type="spellStart"/>
      <w:r w:rsidR="00A25009" w:rsidRPr="00804267">
        <w:rPr>
          <w:rFonts w:ascii="Times New Roman" w:hAnsi="Times New Roman" w:cs="Times New Roman"/>
          <w:sz w:val="24"/>
          <w:szCs w:val="24"/>
        </w:rPr>
        <w:t>Tahsisatların</w:t>
      </w:r>
      <w:proofErr w:type="spellEnd"/>
      <w:r w:rsidR="00A25009" w:rsidRPr="00804267">
        <w:rPr>
          <w:rFonts w:ascii="Times New Roman" w:hAnsi="Times New Roman" w:cs="Times New Roman"/>
          <w:sz w:val="24"/>
          <w:szCs w:val="24"/>
        </w:rPr>
        <w:t>, ücretsiz dağıtımı ve/veya birincil piyasada satışı sonrasında işlem gördüğü piyasaları</w:t>
      </w:r>
      <w:r w:rsidR="00A25009" w:rsidRPr="00C45CB0">
        <w:rPr>
          <w:rFonts w:ascii="Times New Roman" w:hAnsi="Times New Roman" w:cs="Times New Roman"/>
          <w:sz w:val="24"/>
          <w:szCs w:val="24"/>
        </w:rPr>
        <w:t>,</w:t>
      </w:r>
    </w:p>
    <w:p w14:paraId="0CBD5C64" w14:textId="49ACA5D4" w:rsidR="00A25009" w:rsidRPr="00804267" w:rsidRDefault="00A25009" w:rsidP="00F30B6A">
      <w:pPr>
        <w:spacing w:after="0" w:line="240" w:lineRule="auto"/>
        <w:ind w:firstLine="709"/>
        <w:jc w:val="both"/>
        <w:rPr>
          <w:rFonts w:ascii="Times New Roman" w:hAnsi="Times New Roman" w:cs="Times New Roman"/>
          <w:sz w:val="24"/>
          <w:szCs w:val="24"/>
        </w:rPr>
      </w:pPr>
      <w:r w:rsidRPr="00804267">
        <w:rPr>
          <w:rFonts w:ascii="Times New Roman" w:hAnsi="Times New Roman" w:cs="Times New Roman"/>
          <w:sz w:val="24"/>
          <w:szCs w:val="24"/>
        </w:rPr>
        <w:t xml:space="preserve">i) </w:t>
      </w:r>
      <w:r w:rsidRPr="00270D7B">
        <w:rPr>
          <w:rFonts w:ascii="Times New Roman" w:hAnsi="Times New Roman" w:cs="Times New Roman"/>
          <w:sz w:val="24"/>
          <w:szCs w:val="24"/>
        </w:rPr>
        <w:t xml:space="preserve">İKS katılım anlaşması: </w:t>
      </w:r>
      <w:r w:rsidR="000A58B8">
        <w:rPr>
          <w:rFonts w:ascii="Times New Roman" w:hAnsi="Times New Roman" w:cs="Times New Roman"/>
          <w:sz w:val="24"/>
          <w:szCs w:val="24"/>
        </w:rPr>
        <w:t>ETS kapsamındaki işletmelerin</w:t>
      </w:r>
      <w:r>
        <w:rPr>
          <w:rFonts w:ascii="Times New Roman" w:hAnsi="Times New Roman" w:cs="Times New Roman"/>
          <w:sz w:val="24"/>
          <w:szCs w:val="24"/>
        </w:rPr>
        <w:t xml:space="preserve"> </w:t>
      </w:r>
      <w:proofErr w:type="spellStart"/>
      <w:r w:rsidRPr="00270D7B">
        <w:rPr>
          <w:rFonts w:ascii="Times New Roman" w:hAnsi="Times New Roman" w:cs="Times New Roman"/>
          <w:sz w:val="24"/>
          <w:szCs w:val="24"/>
        </w:rPr>
        <w:t>İKS’de</w:t>
      </w:r>
      <w:proofErr w:type="spellEnd"/>
      <w:r w:rsidRPr="00270D7B">
        <w:rPr>
          <w:rFonts w:ascii="Times New Roman" w:hAnsi="Times New Roman" w:cs="Times New Roman"/>
          <w:sz w:val="24"/>
          <w:szCs w:val="24"/>
        </w:rPr>
        <w:t xml:space="preserve"> hesap açtırabilmesi için </w:t>
      </w:r>
      <w:r>
        <w:rPr>
          <w:rFonts w:ascii="Times New Roman" w:hAnsi="Times New Roman" w:cs="Times New Roman"/>
          <w:sz w:val="24"/>
          <w:szCs w:val="24"/>
        </w:rPr>
        <w:t xml:space="preserve">Piyasa İşletmecisi ile </w:t>
      </w:r>
      <w:r w:rsidRPr="00270D7B">
        <w:rPr>
          <w:rFonts w:ascii="Times New Roman" w:hAnsi="Times New Roman" w:cs="Times New Roman"/>
          <w:sz w:val="24"/>
          <w:szCs w:val="24"/>
        </w:rPr>
        <w:t>imzaladığı standart anlaşmayı,</w:t>
      </w:r>
    </w:p>
    <w:p w14:paraId="7BA9B0E6" w14:textId="11EE9D97" w:rsidR="00B765E5" w:rsidRPr="00005D9B" w:rsidRDefault="009E4E0D" w:rsidP="00F30B6A">
      <w:pPr>
        <w:spacing w:after="0" w:line="240" w:lineRule="auto"/>
        <w:ind w:firstLine="709"/>
        <w:jc w:val="both"/>
        <w:rPr>
          <w:rFonts w:ascii="Times New Roman" w:hAnsi="Times New Roman" w:cs="Times New Roman"/>
          <w:color w:val="000000"/>
          <w:sz w:val="24"/>
          <w:szCs w:val="24"/>
        </w:rPr>
      </w:pPr>
      <w:r w:rsidRPr="00804267">
        <w:rPr>
          <w:rFonts w:ascii="Times New Roman" w:hAnsi="Times New Roman" w:cs="Times New Roman"/>
          <w:sz w:val="24"/>
          <w:szCs w:val="24"/>
        </w:rPr>
        <w:t>j</w:t>
      </w:r>
      <w:r w:rsidR="00A25009" w:rsidRPr="00804267">
        <w:rPr>
          <w:rFonts w:ascii="Times New Roman" w:hAnsi="Times New Roman" w:cs="Times New Roman"/>
          <w:sz w:val="24"/>
          <w:szCs w:val="24"/>
        </w:rPr>
        <w:t xml:space="preserve">) </w:t>
      </w:r>
      <w:r w:rsidR="00B765E5" w:rsidRPr="00804267">
        <w:rPr>
          <w:rFonts w:ascii="Times New Roman" w:hAnsi="Times New Roman" w:cs="Times New Roman"/>
          <w:sz w:val="24"/>
          <w:szCs w:val="24"/>
        </w:rPr>
        <w:t xml:space="preserve">İlga: </w:t>
      </w:r>
      <w:proofErr w:type="spellStart"/>
      <w:r w:rsidR="00B765E5" w:rsidRPr="00804267">
        <w:rPr>
          <w:rFonts w:ascii="Times New Roman" w:hAnsi="Times New Roman" w:cs="Times New Roman"/>
          <w:sz w:val="24"/>
          <w:szCs w:val="24"/>
        </w:rPr>
        <w:t>Tahsisat</w:t>
      </w:r>
      <w:r w:rsidR="00135506" w:rsidRPr="00804267">
        <w:rPr>
          <w:rFonts w:ascii="Times New Roman" w:hAnsi="Times New Roman" w:cs="Times New Roman"/>
          <w:sz w:val="24"/>
          <w:szCs w:val="24"/>
        </w:rPr>
        <w:t>lar</w:t>
      </w:r>
      <w:r w:rsidR="00B765E5" w:rsidRPr="00804267">
        <w:rPr>
          <w:rFonts w:ascii="Times New Roman" w:hAnsi="Times New Roman" w:cs="Times New Roman"/>
          <w:sz w:val="24"/>
          <w:szCs w:val="24"/>
        </w:rPr>
        <w:t>ın</w:t>
      </w:r>
      <w:proofErr w:type="spellEnd"/>
      <w:r w:rsidR="00B765E5" w:rsidRPr="00804267">
        <w:rPr>
          <w:rFonts w:ascii="Times New Roman" w:hAnsi="Times New Roman" w:cs="Times New Roman"/>
          <w:sz w:val="24"/>
          <w:szCs w:val="24"/>
        </w:rPr>
        <w:t xml:space="preserve"> </w:t>
      </w:r>
      <w:r w:rsidR="00631BEC" w:rsidRPr="00804267">
        <w:rPr>
          <w:rFonts w:ascii="Times New Roman" w:hAnsi="Times New Roman" w:cs="Times New Roman"/>
          <w:sz w:val="24"/>
          <w:szCs w:val="24"/>
        </w:rPr>
        <w:t>geçerlilik süresi</w:t>
      </w:r>
      <w:r w:rsidR="00631BEC">
        <w:rPr>
          <w:rFonts w:ascii="Times New Roman" w:hAnsi="Times New Roman" w:cs="Times New Roman"/>
          <w:color w:val="000000"/>
          <w:sz w:val="24"/>
          <w:szCs w:val="24"/>
        </w:rPr>
        <w:t xml:space="preserve"> bitene kadar</w:t>
      </w:r>
      <w:r w:rsidR="00B765E5" w:rsidRPr="00005D9B">
        <w:rPr>
          <w:rFonts w:ascii="Times New Roman" w:hAnsi="Times New Roman" w:cs="Times New Roman"/>
          <w:color w:val="000000"/>
          <w:sz w:val="24"/>
          <w:szCs w:val="24"/>
        </w:rPr>
        <w:t xml:space="preserve"> itfa edilmemiş olması sebebiyle </w:t>
      </w:r>
      <w:r w:rsidR="00631BEC">
        <w:rPr>
          <w:rFonts w:ascii="Times New Roman" w:hAnsi="Times New Roman" w:cs="Times New Roman"/>
          <w:color w:val="000000"/>
          <w:sz w:val="24"/>
          <w:szCs w:val="24"/>
        </w:rPr>
        <w:t>P</w:t>
      </w:r>
      <w:r w:rsidR="00B765E5" w:rsidRPr="00005D9B">
        <w:rPr>
          <w:rFonts w:ascii="Times New Roman" w:hAnsi="Times New Roman" w:cs="Times New Roman"/>
          <w:color w:val="000000"/>
          <w:sz w:val="24"/>
          <w:szCs w:val="24"/>
        </w:rPr>
        <w:t xml:space="preserve">iyasa </w:t>
      </w:r>
      <w:r w:rsidR="00631BEC">
        <w:rPr>
          <w:rFonts w:ascii="Times New Roman" w:hAnsi="Times New Roman" w:cs="Times New Roman"/>
          <w:color w:val="000000"/>
          <w:sz w:val="24"/>
          <w:szCs w:val="24"/>
        </w:rPr>
        <w:t>İ</w:t>
      </w:r>
      <w:r w:rsidR="00B765E5" w:rsidRPr="00005D9B">
        <w:rPr>
          <w:rFonts w:ascii="Times New Roman" w:hAnsi="Times New Roman" w:cs="Times New Roman"/>
          <w:color w:val="000000"/>
          <w:sz w:val="24"/>
          <w:szCs w:val="24"/>
        </w:rPr>
        <w:t xml:space="preserve">şletmecisi tarafından </w:t>
      </w:r>
      <w:r w:rsidR="00EA6B5E">
        <w:rPr>
          <w:rFonts w:ascii="Times New Roman" w:hAnsi="Times New Roman" w:cs="Times New Roman"/>
          <w:color w:val="000000"/>
          <w:sz w:val="24"/>
          <w:szCs w:val="24"/>
        </w:rPr>
        <w:t>gerçekleştirilen</w:t>
      </w:r>
      <w:r w:rsidR="00B765E5" w:rsidRPr="00005D9B">
        <w:rPr>
          <w:rFonts w:ascii="Times New Roman" w:hAnsi="Times New Roman" w:cs="Times New Roman"/>
          <w:color w:val="000000"/>
          <w:sz w:val="24"/>
          <w:szCs w:val="24"/>
        </w:rPr>
        <w:t xml:space="preserve"> iptal işlemini,</w:t>
      </w:r>
    </w:p>
    <w:p w14:paraId="487DA53B" w14:textId="183605B5" w:rsidR="00B765E5" w:rsidRPr="00005D9B" w:rsidRDefault="009E4E0D" w:rsidP="00F30B6A">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lastRenderedPageBreak/>
        <w:t>k</w:t>
      </w:r>
      <w:r w:rsidR="00B765E5" w:rsidRPr="00B765E5">
        <w:rPr>
          <w:rFonts w:ascii="Times New Roman" w:hAnsi="Times New Roman" w:cs="Times New Roman"/>
          <w:sz w:val="24"/>
          <w:szCs w:val="24"/>
        </w:rPr>
        <w:t>)</w:t>
      </w:r>
      <w:r w:rsidR="00B765E5" w:rsidRPr="00005D9B">
        <w:rPr>
          <w:rFonts w:ascii="Times New Roman" w:hAnsi="Times New Roman" w:cs="Times New Roman"/>
          <w:color w:val="000000"/>
          <w:sz w:val="24"/>
          <w:szCs w:val="24"/>
        </w:rPr>
        <w:t xml:space="preserve"> İptal: </w:t>
      </w:r>
      <w:proofErr w:type="spellStart"/>
      <w:r w:rsidR="00B765E5">
        <w:rPr>
          <w:rFonts w:ascii="Times New Roman" w:hAnsi="Times New Roman" w:cs="Times New Roman"/>
          <w:color w:val="000000"/>
          <w:sz w:val="24"/>
          <w:szCs w:val="24"/>
        </w:rPr>
        <w:t>Tahsisat</w:t>
      </w:r>
      <w:r w:rsidR="00135506">
        <w:rPr>
          <w:rFonts w:ascii="Times New Roman" w:hAnsi="Times New Roman" w:cs="Times New Roman"/>
          <w:color w:val="000000"/>
          <w:sz w:val="24"/>
          <w:szCs w:val="24"/>
        </w:rPr>
        <w:t>lar</w:t>
      </w:r>
      <w:r w:rsidR="00B765E5">
        <w:rPr>
          <w:rFonts w:ascii="Times New Roman" w:hAnsi="Times New Roman" w:cs="Times New Roman"/>
          <w:color w:val="000000"/>
          <w:sz w:val="24"/>
          <w:szCs w:val="24"/>
        </w:rPr>
        <w:t>ın</w:t>
      </w:r>
      <w:proofErr w:type="spellEnd"/>
      <w:r w:rsidR="00B765E5" w:rsidRPr="00005D9B">
        <w:rPr>
          <w:rFonts w:ascii="Times New Roman" w:hAnsi="Times New Roman" w:cs="Times New Roman"/>
          <w:color w:val="000000"/>
          <w:sz w:val="24"/>
          <w:szCs w:val="24"/>
        </w:rPr>
        <w:t xml:space="preserve"> ihraç ve transfer sürecinde oluşabilecek hatalar ile </w:t>
      </w:r>
      <w:proofErr w:type="spellStart"/>
      <w:r w:rsidR="00B765E5">
        <w:rPr>
          <w:rFonts w:ascii="Times New Roman" w:hAnsi="Times New Roman" w:cs="Times New Roman"/>
          <w:color w:val="000000"/>
          <w:sz w:val="24"/>
          <w:szCs w:val="24"/>
        </w:rPr>
        <w:t>ETS</w:t>
      </w:r>
      <w:r w:rsidR="00EA6B5E">
        <w:rPr>
          <w:rFonts w:ascii="Times New Roman" w:hAnsi="Times New Roman" w:cs="Times New Roman"/>
          <w:color w:val="000000"/>
          <w:sz w:val="24"/>
          <w:szCs w:val="24"/>
        </w:rPr>
        <w:t>PYS’de</w:t>
      </w:r>
      <w:proofErr w:type="spellEnd"/>
      <w:r w:rsidR="00B765E5" w:rsidRPr="00005D9B">
        <w:rPr>
          <w:rFonts w:ascii="Times New Roman" w:hAnsi="Times New Roman" w:cs="Times New Roman"/>
          <w:color w:val="000000"/>
          <w:sz w:val="24"/>
          <w:szCs w:val="24"/>
        </w:rPr>
        <w:t xml:space="preserve"> oluşabilecek diğer hususlar sebebiyle </w:t>
      </w:r>
      <w:r w:rsidR="00631BEC">
        <w:rPr>
          <w:rFonts w:ascii="Times New Roman" w:hAnsi="Times New Roman" w:cs="Times New Roman"/>
          <w:color w:val="000000"/>
          <w:sz w:val="24"/>
          <w:szCs w:val="24"/>
        </w:rPr>
        <w:t>P</w:t>
      </w:r>
      <w:r w:rsidR="00B765E5" w:rsidRPr="00005D9B">
        <w:rPr>
          <w:rFonts w:ascii="Times New Roman" w:hAnsi="Times New Roman" w:cs="Times New Roman"/>
          <w:color w:val="000000"/>
          <w:sz w:val="24"/>
          <w:szCs w:val="24"/>
        </w:rPr>
        <w:t xml:space="preserve">iyasa </w:t>
      </w:r>
      <w:r w:rsidR="00631BEC">
        <w:rPr>
          <w:rFonts w:ascii="Times New Roman" w:hAnsi="Times New Roman" w:cs="Times New Roman"/>
          <w:color w:val="000000"/>
          <w:sz w:val="24"/>
          <w:szCs w:val="24"/>
        </w:rPr>
        <w:t>İ</w:t>
      </w:r>
      <w:r w:rsidR="00B765E5" w:rsidRPr="00005D9B">
        <w:rPr>
          <w:rFonts w:ascii="Times New Roman" w:hAnsi="Times New Roman" w:cs="Times New Roman"/>
          <w:color w:val="000000"/>
          <w:sz w:val="24"/>
          <w:szCs w:val="24"/>
        </w:rPr>
        <w:t>şletmecisi tarafından gerçekleştirile</w:t>
      </w:r>
      <w:r w:rsidR="00EA6B5E">
        <w:rPr>
          <w:rFonts w:ascii="Times New Roman" w:hAnsi="Times New Roman" w:cs="Times New Roman"/>
          <w:color w:val="000000"/>
          <w:sz w:val="24"/>
          <w:szCs w:val="24"/>
        </w:rPr>
        <w:t>n</w:t>
      </w:r>
      <w:r w:rsidR="00B765E5" w:rsidRPr="00005D9B">
        <w:rPr>
          <w:rFonts w:ascii="Times New Roman" w:hAnsi="Times New Roman" w:cs="Times New Roman"/>
          <w:color w:val="000000"/>
          <w:sz w:val="24"/>
          <w:szCs w:val="24"/>
        </w:rPr>
        <w:t xml:space="preserve"> iptal işlemini,</w:t>
      </w:r>
    </w:p>
    <w:p w14:paraId="2C0F13F3" w14:textId="01EBB23F" w:rsidR="00A25009" w:rsidRDefault="009E4E0D" w:rsidP="00A250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B765E5" w:rsidRPr="00B765E5">
        <w:rPr>
          <w:rFonts w:ascii="Times New Roman" w:hAnsi="Times New Roman" w:cs="Times New Roman"/>
          <w:sz w:val="24"/>
          <w:szCs w:val="24"/>
        </w:rPr>
        <w:t>)</w:t>
      </w:r>
      <w:r w:rsidR="00B765E5" w:rsidRPr="00005D9B">
        <w:rPr>
          <w:rFonts w:ascii="Times New Roman" w:hAnsi="Times New Roman" w:cs="Times New Roman"/>
          <w:color w:val="000000"/>
          <w:sz w:val="24"/>
          <w:szCs w:val="24"/>
        </w:rPr>
        <w:t xml:space="preserve"> </w:t>
      </w:r>
      <w:r w:rsidR="00A25009" w:rsidRPr="00C45CB0">
        <w:rPr>
          <w:rFonts w:ascii="Times New Roman" w:hAnsi="Times New Roman" w:cs="Times New Roman"/>
          <w:sz w:val="24"/>
          <w:szCs w:val="24"/>
        </w:rPr>
        <w:t xml:space="preserve">İşlem Kayıt Sistemi (İKS): </w:t>
      </w:r>
      <w:proofErr w:type="spellStart"/>
      <w:r w:rsidR="00A25009" w:rsidRPr="00C45CB0">
        <w:rPr>
          <w:rFonts w:ascii="Times New Roman" w:hAnsi="Times New Roman" w:cs="Times New Roman"/>
          <w:sz w:val="24"/>
          <w:szCs w:val="24"/>
        </w:rPr>
        <w:t>Tahsisatların</w:t>
      </w:r>
      <w:proofErr w:type="spellEnd"/>
      <w:r w:rsidR="00A25009" w:rsidRPr="00C45CB0">
        <w:rPr>
          <w:rFonts w:ascii="Times New Roman" w:hAnsi="Times New Roman" w:cs="Times New Roman"/>
          <w:sz w:val="24"/>
          <w:szCs w:val="24"/>
        </w:rPr>
        <w:t xml:space="preserve"> ihracı, elde bulundurulması, başka bir hesaba transferi, </w:t>
      </w:r>
      <w:r w:rsidR="00A25009">
        <w:rPr>
          <w:rFonts w:ascii="Times New Roman" w:hAnsi="Times New Roman" w:cs="Times New Roman"/>
          <w:sz w:val="24"/>
          <w:szCs w:val="24"/>
        </w:rPr>
        <w:t xml:space="preserve">ilgası, </w:t>
      </w:r>
      <w:r w:rsidR="00A25009" w:rsidRPr="00C45CB0">
        <w:rPr>
          <w:rFonts w:ascii="Times New Roman" w:hAnsi="Times New Roman" w:cs="Times New Roman"/>
          <w:sz w:val="24"/>
          <w:szCs w:val="24"/>
        </w:rPr>
        <w:t xml:space="preserve">iptali ve itfası işlemlerinin yapıldığı ve bu işlemlerin </w:t>
      </w:r>
      <w:r w:rsidR="00A25009">
        <w:rPr>
          <w:rFonts w:ascii="Times New Roman" w:hAnsi="Times New Roman" w:cs="Times New Roman"/>
          <w:sz w:val="24"/>
          <w:szCs w:val="24"/>
        </w:rPr>
        <w:t>tesis</w:t>
      </w:r>
      <w:r w:rsidR="00A25009" w:rsidRPr="00C45CB0">
        <w:rPr>
          <w:rFonts w:ascii="Times New Roman" w:hAnsi="Times New Roman" w:cs="Times New Roman"/>
          <w:sz w:val="24"/>
          <w:szCs w:val="24"/>
        </w:rPr>
        <w:t xml:space="preserve"> bazında hesaplarda izlendiği elektronik veri sistemini,</w:t>
      </w:r>
    </w:p>
    <w:p w14:paraId="0A564884" w14:textId="3EE35233" w:rsidR="00A25009" w:rsidRPr="00804267" w:rsidRDefault="009E4E0D" w:rsidP="00A25009">
      <w:pPr>
        <w:spacing w:after="0" w:line="240" w:lineRule="auto"/>
        <w:ind w:firstLine="709"/>
        <w:jc w:val="both"/>
        <w:rPr>
          <w:rFonts w:ascii="Times New Roman" w:hAnsi="Times New Roman" w:cs="Times New Roman"/>
          <w:color w:val="000000"/>
          <w:sz w:val="24"/>
          <w:szCs w:val="24"/>
        </w:rPr>
      </w:pPr>
      <w:r w:rsidRPr="00804267">
        <w:rPr>
          <w:rFonts w:ascii="Times New Roman" w:hAnsi="Times New Roman" w:cs="Times New Roman"/>
          <w:color w:val="000000"/>
          <w:sz w:val="24"/>
          <w:szCs w:val="24"/>
        </w:rPr>
        <w:t>m</w:t>
      </w:r>
      <w:r w:rsidR="00A25009" w:rsidRPr="00804267">
        <w:rPr>
          <w:rFonts w:ascii="Times New Roman" w:hAnsi="Times New Roman" w:cs="Times New Roman"/>
          <w:color w:val="000000"/>
          <w:sz w:val="24"/>
          <w:szCs w:val="24"/>
        </w:rPr>
        <w:t xml:space="preserve">) İşletme: Türkiye Emisyon Ticaret Sistemi Yönetmeliğinin EK-1’inde yer alan faaliyeti yürüten veya tesisi işleten ve kullanma hakkına sahip </w:t>
      </w:r>
      <w:r w:rsidR="000E4310" w:rsidRPr="00804267">
        <w:rPr>
          <w:rFonts w:ascii="Times New Roman" w:hAnsi="Times New Roman" w:cs="Times New Roman"/>
          <w:color w:val="000000"/>
          <w:sz w:val="24"/>
          <w:szCs w:val="24"/>
        </w:rPr>
        <w:t>olan</w:t>
      </w:r>
      <w:r w:rsidR="00A25009" w:rsidRPr="00804267">
        <w:rPr>
          <w:rFonts w:ascii="Times New Roman" w:hAnsi="Times New Roman" w:cs="Times New Roman"/>
          <w:color w:val="000000"/>
          <w:sz w:val="24"/>
          <w:szCs w:val="24"/>
        </w:rPr>
        <w:t xml:space="preserve"> sorumlu gerçek ve tüzel kişiler ile kamu kurum ve kuruluşlarını,</w:t>
      </w:r>
    </w:p>
    <w:p w14:paraId="5A553606" w14:textId="2463C359" w:rsidR="00B765E5" w:rsidRPr="00804267" w:rsidRDefault="009E4E0D" w:rsidP="00F30B6A">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00A25009">
        <w:rPr>
          <w:rFonts w:ascii="Times New Roman" w:hAnsi="Times New Roman" w:cs="Times New Roman"/>
          <w:color w:val="000000"/>
          <w:sz w:val="24"/>
          <w:szCs w:val="24"/>
        </w:rPr>
        <w:t xml:space="preserve"> </w:t>
      </w:r>
      <w:r w:rsidR="00B765E5" w:rsidRPr="00005D9B">
        <w:rPr>
          <w:rFonts w:ascii="Times New Roman" w:hAnsi="Times New Roman" w:cs="Times New Roman"/>
          <w:color w:val="000000"/>
          <w:sz w:val="24"/>
          <w:szCs w:val="24"/>
        </w:rPr>
        <w:t xml:space="preserve">İtfa: </w:t>
      </w:r>
      <w:proofErr w:type="spellStart"/>
      <w:r w:rsidR="00B765E5">
        <w:rPr>
          <w:rFonts w:ascii="Times New Roman" w:hAnsi="Times New Roman" w:cs="Times New Roman"/>
          <w:color w:val="000000"/>
          <w:sz w:val="24"/>
          <w:szCs w:val="24"/>
        </w:rPr>
        <w:t>Tahsisat</w:t>
      </w:r>
      <w:r w:rsidR="00135506">
        <w:rPr>
          <w:rFonts w:ascii="Times New Roman" w:hAnsi="Times New Roman" w:cs="Times New Roman"/>
          <w:color w:val="000000"/>
          <w:sz w:val="24"/>
          <w:szCs w:val="24"/>
        </w:rPr>
        <w:t>lar</w:t>
      </w:r>
      <w:r w:rsidR="00B765E5">
        <w:rPr>
          <w:rFonts w:ascii="Times New Roman" w:hAnsi="Times New Roman" w:cs="Times New Roman"/>
          <w:color w:val="000000"/>
          <w:sz w:val="24"/>
          <w:szCs w:val="24"/>
        </w:rPr>
        <w:t>ın</w:t>
      </w:r>
      <w:proofErr w:type="spellEnd"/>
      <w:r w:rsidR="00B765E5" w:rsidRPr="00005D9B">
        <w:rPr>
          <w:rFonts w:ascii="Times New Roman" w:hAnsi="Times New Roman" w:cs="Times New Roman"/>
          <w:color w:val="000000"/>
          <w:sz w:val="24"/>
          <w:szCs w:val="24"/>
        </w:rPr>
        <w:t xml:space="preserve"> </w:t>
      </w:r>
      <w:r w:rsidR="00EA6B5E">
        <w:rPr>
          <w:rFonts w:ascii="Times New Roman" w:hAnsi="Times New Roman" w:cs="Times New Roman"/>
          <w:color w:val="000000"/>
          <w:sz w:val="24"/>
          <w:szCs w:val="24"/>
        </w:rPr>
        <w:t xml:space="preserve">doğrulanmış sera </w:t>
      </w:r>
      <w:r w:rsidR="00434086">
        <w:rPr>
          <w:rFonts w:ascii="Times New Roman" w:hAnsi="Times New Roman" w:cs="Times New Roman"/>
          <w:color w:val="000000"/>
          <w:sz w:val="24"/>
          <w:szCs w:val="24"/>
        </w:rPr>
        <w:t xml:space="preserve">gazı </w:t>
      </w:r>
      <w:r w:rsidR="00EA6B5E">
        <w:rPr>
          <w:rFonts w:ascii="Times New Roman" w:hAnsi="Times New Roman" w:cs="Times New Roman"/>
          <w:color w:val="000000"/>
          <w:sz w:val="24"/>
          <w:szCs w:val="24"/>
        </w:rPr>
        <w:t>emisyonları</w:t>
      </w:r>
      <w:r w:rsidR="00B765E5" w:rsidRPr="00005D9B">
        <w:rPr>
          <w:rFonts w:ascii="Times New Roman" w:hAnsi="Times New Roman" w:cs="Times New Roman"/>
          <w:color w:val="000000"/>
          <w:sz w:val="24"/>
          <w:szCs w:val="24"/>
        </w:rPr>
        <w:t xml:space="preserve"> ile ilişkilendirilip </w:t>
      </w:r>
      <w:r w:rsidR="00EA6B5E">
        <w:rPr>
          <w:rFonts w:ascii="Times New Roman" w:hAnsi="Times New Roman" w:cs="Times New Roman"/>
          <w:color w:val="000000"/>
          <w:sz w:val="24"/>
          <w:szCs w:val="24"/>
        </w:rPr>
        <w:t>piyasa katılımcı</w:t>
      </w:r>
      <w:r w:rsidR="0074135C">
        <w:rPr>
          <w:rFonts w:ascii="Times New Roman" w:hAnsi="Times New Roman" w:cs="Times New Roman"/>
          <w:color w:val="000000"/>
          <w:sz w:val="24"/>
          <w:szCs w:val="24"/>
        </w:rPr>
        <w:t>lar</w:t>
      </w:r>
      <w:r w:rsidR="00EA6B5E">
        <w:rPr>
          <w:rFonts w:ascii="Times New Roman" w:hAnsi="Times New Roman" w:cs="Times New Roman"/>
          <w:color w:val="000000"/>
          <w:sz w:val="24"/>
          <w:szCs w:val="24"/>
        </w:rPr>
        <w:t xml:space="preserve">ının talebi doğrultusunda </w:t>
      </w:r>
      <w:r w:rsidR="00B765E5" w:rsidRPr="00005D9B">
        <w:rPr>
          <w:rFonts w:ascii="Times New Roman" w:hAnsi="Times New Roman" w:cs="Times New Roman"/>
          <w:color w:val="000000"/>
          <w:sz w:val="24"/>
          <w:szCs w:val="24"/>
        </w:rPr>
        <w:t>Piyasa İşletmecisi tarafından elektronik olarak sonlandırılması işlemini,</w:t>
      </w:r>
    </w:p>
    <w:p w14:paraId="30D15E94" w14:textId="454E0FF9" w:rsidR="00EF3686" w:rsidRPr="00804267" w:rsidRDefault="009E4E0D" w:rsidP="00990EFA">
      <w:pPr>
        <w:spacing w:after="0" w:line="240" w:lineRule="auto"/>
        <w:ind w:firstLine="709"/>
        <w:jc w:val="both"/>
        <w:rPr>
          <w:rFonts w:ascii="Times New Roman" w:hAnsi="Times New Roman" w:cs="Times New Roman"/>
          <w:color w:val="000000"/>
          <w:sz w:val="24"/>
          <w:szCs w:val="24"/>
        </w:rPr>
      </w:pPr>
      <w:r w:rsidRPr="00804267">
        <w:rPr>
          <w:rFonts w:ascii="Times New Roman" w:hAnsi="Times New Roman" w:cs="Times New Roman"/>
          <w:color w:val="000000"/>
          <w:sz w:val="24"/>
          <w:szCs w:val="24"/>
        </w:rPr>
        <w:t>o</w:t>
      </w:r>
      <w:r w:rsidR="00EF3686" w:rsidRPr="00804267">
        <w:rPr>
          <w:rFonts w:ascii="Times New Roman" w:hAnsi="Times New Roman" w:cs="Times New Roman"/>
          <w:color w:val="000000"/>
          <w:sz w:val="24"/>
          <w:szCs w:val="24"/>
        </w:rPr>
        <w:t xml:space="preserve">) </w:t>
      </w:r>
      <w:r w:rsidR="005B0084" w:rsidRPr="00804267">
        <w:rPr>
          <w:rFonts w:ascii="Times New Roman" w:hAnsi="Times New Roman" w:cs="Times New Roman"/>
          <w:color w:val="000000"/>
          <w:sz w:val="24"/>
          <w:szCs w:val="24"/>
        </w:rPr>
        <w:t xml:space="preserve">Tahsisat </w:t>
      </w:r>
      <w:r w:rsidR="00EF3686" w:rsidRPr="00804267">
        <w:rPr>
          <w:rFonts w:ascii="Times New Roman" w:hAnsi="Times New Roman" w:cs="Times New Roman"/>
          <w:color w:val="000000"/>
          <w:sz w:val="24"/>
          <w:szCs w:val="24"/>
        </w:rPr>
        <w:t>Referans Fiyatı (</w:t>
      </w:r>
      <w:r w:rsidR="005B0084" w:rsidRPr="00804267">
        <w:rPr>
          <w:rFonts w:ascii="Times New Roman" w:hAnsi="Times New Roman" w:cs="Times New Roman"/>
          <w:color w:val="000000"/>
          <w:sz w:val="24"/>
          <w:szCs w:val="24"/>
        </w:rPr>
        <w:t>T</w:t>
      </w:r>
      <w:r w:rsidR="00EF3686" w:rsidRPr="00804267">
        <w:rPr>
          <w:rFonts w:ascii="Times New Roman" w:hAnsi="Times New Roman" w:cs="Times New Roman"/>
          <w:color w:val="000000"/>
          <w:sz w:val="24"/>
          <w:szCs w:val="24"/>
        </w:rPr>
        <w:t xml:space="preserve">RF): İhale sonucunda </w:t>
      </w:r>
      <w:r w:rsidR="004F0601" w:rsidRPr="00804267">
        <w:rPr>
          <w:rFonts w:ascii="Times New Roman" w:hAnsi="Times New Roman" w:cs="Times New Roman"/>
          <w:color w:val="000000"/>
          <w:sz w:val="24"/>
          <w:szCs w:val="24"/>
        </w:rPr>
        <w:t xml:space="preserve">Türk lirası cinsinden </w:t>
      </w:r>
      <w:r w:rsidR="00EF3686" w:rsidRPr="00804267">
        <w:rPr>
          <w:rFonts w:ascii="Times New Roman" w:hAnsi="Times New Roman" w:cs="Times New Roman"/>
          <w:color w:val="000000"/>
          <w:sz w:val="24"/>
          <w:szCs w:val="24"/>
        </w:rPr>
        <w:t>oluşan fiyatı,</w:t>
      </w:r>
    </w:p>
    <w:p w14:paraId="65C0F649" w14:textId="6F190F52" w:rsidR="00DC592F" w:rsidRPr="00804267" w:rsidRDefault="009E4E0D" w:rsidP="00804267">
      <w:pPr>
        <w:spacing w:after="0" w:line="240" w:lineRule="auto"/>
        <w:ind w:firstLine="709"/>
        <w:jc w:val="both"/>
        <w:rPr>
          <w:rFonts w:ascii="Times New Roman" w:hAnsi="Times New Roman" w:cs="Times New Roman"/>
          <w:color w:val="000000"/>
          <w:sz w:val="24"/>
          <w:szCs w:val="24"/>
        </w:rPr>
      </w:pPr>
      <w:proofErr w:type="gramStart"/>
      <w:r w:rsidRPr="00804267">
        <w:rPr>
          <w:rFonts w:ascii="Times New Roman" w:hAnsi="Times New Roman" w:cs="Times New Roman"/>
          <w:color w:val="000000"/>
          <w:sz w:val="24"/>
          <w:szCs w:val="24"/>
        </w:rPr>
        <w:t>ö</w:t>
      </w:r>
      <w:proofErr w:type="gramEnd"/>
      <w:r w:rsidR="00DC592F" w:rsidRPr="00804267">
        <w:rPr>
          <w:rFonts w:ascii="Times New Roman" w:hAnsi="Times New Roman" w:cs="Times New Roman"/>
          <w:color w:val="000000"/>
          <w:sz w:val="24"/>
          <w:szCs w:val="24"/>
        </w:rPr>
        <w:t>) Karbondioksit eşdeğeri: Sera gazlarının miktarlarının ya da küresel ısınma potansiyellerinin karbondioksit gazı cinsinden ifade edildiği metrik ölçümü,</w:t>
      </w:r>
    </w:p>
    <w:p w14:paraId="789A513B" w14:textId="1F3A768F" w:rsidR="00270D7B" w:rsidRPr="00804267" w:rsidRDefault="009E4E0D" w:rsidP="00990EFA">
      <w:pPr>
        <w:spacing w:after="0" w:line="240" w:lineRule="auto"/>
        <w:ind w:firstLine="709"/>
        <w:jc w:val="both"/>
        <w:rPr>
          <w:rFonts w:ascii="Times New Roman" w:hAnsi="Times New Roman" w:cs="Times New Roman"/>
          <w:color w:val="000000"/>
          <w:sz w:val="24"/>
          <w:szCs w:val="24"/>
        </w:rPr>
      </w:pPr>
      <w:r w:rsidRPr="00804267">
        <w:rPr>
          <w:rFonts w:ascii="Times New Roman" w:hAnsi="Times New Roman" w:cs="Times New Roman"/>
          <w:color w:val="000000"/>
          <w:sz w:val="24"/>
          <w:szCs w:val="24"/>
        </w:rPr>
        <w:t>p</w:t>
      </w:r>
      <w:r w:rsidR="00270D7B" w:rsidRPr="00804267">
        <w:rPr>
          <w:rFonts w:ascii="Times New Roman" w:hAnsi="Times New Roman" w:cs="Times New Roman"/>
          <w:color w:val="000000"/>
          <w:sz w:val="24"/>
          <w:szCs w:val="24"/>
        </w:rPr>
        <w:t xml:space="preserve">) Kontrat: Belirli bir miktarda tahsisatı </w:t>
      </w:r>
      <w:proofErr w:type="spellStart"/>
      <w:r w:rsidR="00270D7B" w:rsidRPr="00804267">
        <w:rPr>
          <w:rFonts w:ascii="Times New Roman" w:hAnsi="Times New Roman" w:cs="Times New Roman"/>
          <w:color w:val="000000"/>
          <w:sz w:val="24"/>
          <w:szCs w:val="24"/>
        </w:rPr>
        <w:t>eşleşilen</w:t>
      </w:r>
      <w:proofErr w:type="spellEnd"/>
      <w:r w:rsidR="00270D7B" w:rsidRPr="00804267">
        <w:rPr>
          <w:rFonts w:ascii="Times New Roman" w:hAnsi="Times New Roman" w:cs="Times New Roman"/>
          <w:color w:val="000000"/>
          <w:sz w:val="24"/>
          <w:szCs w:val="24"/>
        </w:rPr>
        <w:t xml:space="preserve"> fiyat üzerinden teslim alma veya teslim etme yükümlülüğü doğuran sözleşmeyi,</w:t>
      </w:r>
    </w:p>
    <w:p w14:paraId="6B263073" w14:textId="2478A4BE" w:rsidR="00EF3686" w:rsidRPr="00804267" w:rsidRDefault="00C10DDE" w:rsidP="00990EFA">
      <w:pPr>
        <w:spacing w:after="0" w:line="240" w:lineRule="auto"/>
        <w:ind w:firstLine="709"/>
        <w:jc w:val="both"/>
        <w:rPr>
          <w:rFonts w:ascii="Times New Roman" w:hAnsi="Times New Roman" w:cs="Times New Roman"/>
          <w:color w:val="000000"/>
          <w:sz w:val="24"/>
          <w:szCs w:val="24"/>
        </w:rPr>
      </w:pPr>
      <w:r w:rsidRPr="00804267">
        <w:rPr>
          <w:rFonts w:ascii="Times New Roman" w:hAnsi="Times New Roman" w:cs="Times New Roman"/>
          <w:color w:val="000000"/>
          <w:sz w:val="24"/>
          <w:szCs w:val="24"/>
        </w:rPr>
        <w:t>r</w:t>
      </w:r>
      <w:r w:rsidR="00EF3686" w:rsidRPr="00804267">
        <w:rPr>
          <w:rFonts w:ascii="Times New Roman" w:hAnsi="Times New Roman" w:cs="Times New Roman"/>
          <w:color w:val="000000"/>
          <w:sz w:val="24"/>
          <w:szCs w:val="24"/>
        </w:rPr>
        <w:t>) Kurum: Enerji Piyasası Düzenleme Kurumunu,</w:t>
      </w:r>
    </w:p>
    <w:p w14:paraId="331DA011" w14:textId="3C4EF5D6" w:rsidR="00EF3686" w:rsidRPr="00804267" w:rsidRDefault="00C10DDE" w:rsidP="00990EFA">
      <w:pPr>
        <w:spacing w:after="0" w:line="240" w:lineRule="auto"/>
        <w:ind w:firstLine="709"/>
        <w:jc w:val="both"/>
        <w:rPr>
          <w:rFonts w:ascii="Times New Roman" w:hAnsi="Times New Roman" w:cs="Times New Roman"/>
          <w:color w:val="000000"/>
          <w:sz w:val="24"/>
          <w:szCs w:val="24"/>
        </w:rPr>
      </w:pPr>
      <w:r w:rsidRPr="00804267">
        <w:rPr>
          <w:rFonts w:ascii="Times New Roman" w:hAnsi="Times New Roman" w:cs="Times New Roman"/>
          <w:color w:val="000000"/>
          <w:sz w:val="24"/>
          <w:szCs w:val="24"/>
        </w:rPr>
        <w:t>s</w:t>
      </w:r>
      <w:r w:rsidR="00EF3686" w:rsidRPr="00804267">
        <w:rPr>
          <w:rFonts w:ascii="Times New Roman" w:hAnsi="Times New Roman" w:cs="Times New Roman"/>
          <w:color w:val="000000"/>
          <w:sz w:val="24"/>
          <w:szCs w:val="24"/>
        </w:rPr>
        <w:t xml:space="preserve">) Lot: Birincil ve </w:t>
      </w:r>
      <w:r w:rsidR="005311BC" w:rsidRPr="00804267">
        <w:rPr>
          <w:rFonts w:ascii="Times New Roman" w:hAnsi="Times New Roman" w:cs="Times New Roman"/>
          <w:color w:val="000000"/>
          <w:sz w:val="24"/>
          <w:szCs w:val="24"/>
        </w:rPr>
        <w:t>ikincil piyasa</w:t>
      </w:r>
      <w:r w:rsidR="00EF3686" w:rsidRPr="00804267">
        <w:rPr>
          <w:rFonts w:ascii="Times New Roman" w:hAnsi="Times New Roman" w:cs="Times New Roman"/>
          <w:color w:val="000000"/>
          <w:sz w:val="24"/>
          <w:szCs w:val="24"/>
        </w:rPr>
        <w:t>lar</w:t>
      </w:r>
      <w:r w:rsidR="00532286" w:rsidRPr="00804267">
        <w:rPr>
          <w:rFonts w:ascii="Times New Roman" w:hAnsi="Times New Roman" w:cs="Times New Roman"/>
          <w:color w:val="000000"/>
          <w:sz w:val="24"/>
          <w:szCs w:val="24"/>
        </w:rPr>
        <w:t>da</w:t>
      </w:r>
      <w:r w:rsidR="00EF3686" w:rsidRPr="00804267">
        <w:rPr>
          <w:rFonts w:ascii="Times New Roman" w:hAnsi="Times New Roman" w:cs="Times New Roman"/>
          <w:color w:val="000000"/>
          <w:sz w:val="24"/>
          <w:szCs w:val="24"/>
        </w:rPr>
        <w:t xml:space="preserve"> tekliflerin bildirilmesi amacıyla kullanılan </w:t>
      </w:r>
      <w:r w:rsidR="004C0896" w:rsidRPr="00804267">
        <w:rPr>
          <w:rFonts w:ascii="Times New Roman" w:hAnsi="Times New Roman" w:cs="Times New Roman"/>
          <w:color w:val="000000"/>
          <w:sz w:val="24"/>
          <w:szCs w:val="24"/>
        </w:rPr>
        <w:t>1</w:t>
      </w:r>
      <w:r w:rsidR="00EF3686" w:rsidRPr="00804267">
        <w:rPr>
          <w:rFonts w:ascii="Times New Roman" w:hAnsi="Times New Roman" w:cs="Times New Roman"/>
          <w:color w:val="000000"/>
          <w:sz w:val="24"/>
          <w:szCs w:val="24"/>
        </w:rPr>
        <w:t>00 tahsisat miktarını,</w:t>
      </w:r>
    </w:p>
    <w:p w14:paraId="29B084B8" w14:textId="4842ECC6" w:rsidR="00DC592F" w:rsidRPr="00804267" w:rsidRDefault="00C10DDE" w:rsidP="00804267">
      <w:pPr>
        <w:spacing w:after="0" w:line="240" w:lineRule="auto"/>
        <w:ind w:firstLine="709"/>
        <w:jc w:val="both"/>
        <w:rPr>
          <w:rFonts w:ascii="Times New Roman" w:hAnsi="Times New Roman" w:cs="Times New Roman"/>
          <w:color w:val="000000"/>
          <w:sz w:val="24"/>
          <w:szCs w:val="24"/>
        </w:rPr>
      </w:pPr>
      <w:proofErr w:type="gramStart"/>
      <w:r w:rsidRPr="00804267">
        <w:rPr>
          <w:rFonts w:ascii="Times New Roman" w:hAnsi="Times New Roman" w:cs="Times New Roman"/>
          <w:color w:val="000000"/>
          <w:sz w:val="24"/>
          <w:szCs w:val="24"/>
        </w:rPr>
        <w:t>ş</w:t>
      </w:r>
      <w:proofErr w:type="gramEnd"/>
      <w:r w:rsidR="00EF3686" w:rsidRPr="00804267">
        <w:rPr>
          <w:rFonts w:ascii="Times New Roman" w:hAnsi="Times New Roman" w:cs="Times New Roman"/>
          <w:color w:val="000000"/>
          <w:sz w:val="24"/>
          <w:szCs w:val="24"/>
        </w:rPr>
        <w:t>) Merkezi uzlaştırma kuruluşu:</w:t>
      </w:r>
      <w:r w:rsidR="007955A3" w:rsidRPr="00804267">
        <w:rPr>
          <w:rFonts w:ascii="Times New Roman" w:hAnsi="Times New Roman" w:cs="Times New Roman"/>
          <w:color w:val="000000"/>
          <w:sz w:val="24"/>
          <w:szCs w:val="24"/>
        </w:rPr>
        <w:t xml:space="preserve"> Piyasa katılımcıları arasındaki ilgili yönetmelikle belirlenecek olan nakit takas ve teminat yönetimi gibi mali işlemleri yürütmek üzere kullanılan, 6/12/2012 tarihli ve 6362 sayılı Sermaye Piyasası Kanununa göre merkezi takas kuruluşu olarak kurulan kuruluşu</w:t>
      </w:r>
      <w:r w:rsidR="00EF3686" w:rsidRPr="00C45CB0">
        <w:rPr>
          <w:rFonts w:ascii="Times New Roman" w:hAnsi="Times New Roman" w:cs="Times New Roman"/>
          <w:color w:val="000000"/>
          <w:sz w:val="24"/>
          <w:szCs w:val="24"/>
        </w:rPr>
        <w:t>,</w:t>
      </w:r>
    </w:p>
    <w:p w14:paraId="19A21F56" w14:textId="0116A045" w:rsidR="00EF3686" w:rsidRPr="00804267" w:rsidRDefault="00C10DDE" w:rsidP="00804267">
      <w:pPr>
        <w:spacing w:after="0" w:line="240" w:lineRule="auto"/>
        <w:ind w:firstLine="709"/>
        <w:jc w:val="both"/>
        <w:rPr>
          <w:rFonts w:ascii="Times New Roman" w:hAnsi="Times New Roman" w:cs="Times New Roman"/>
          <w:color w:val="000000"/>
          <w:sz w:val="24"/>
          <w:szCs w:val="24"/>
        </w:rPr>
      </w:pPr>
      <w:r w:rsidRPr="00804267">
        <w:rPr>
          <w:rFonts w:ascii="Times New Roman" w:hAnsi="Times New Roman" w:cs="Times New Roman"/>
          <w:color w:val="000000"/>
          <w:sz w:val="24"/>
          <w:szCs w:val="24"/>
        </w:rPr>
        <w:t>t</w:t>
      </w:r>
      <w:r w:rsidR="00EF3686" w:rsidRPr="00804267">
        <w:rPr>
          <w:rFonts w:ascii="Times New Roman" w:hAnsi="Times New Roman" w:cs="Times New Roman"/>
          <w:color w:val="000000"/>
          <w:sz w:val="24"/>
          <w:szCs w:val="24"/>
        </w:rPr>
        <w:t>) Piyasa İşletmecisi: Enerji Piyasaları İşletme Anonim Şirketi (EPİAŞ)’</w:t>
      </w:r>
      <w:proofErr w:type="spellStart"/>
      <w:r w:rsidR="00EF3686" w:rsidRPr="00804267">
        <w:rPr>
          <w:rFonts w:ascii="Times New Roman" w:hAnsi="Times New Roman" w:cs="Times New Roman"/>
          <w:color w:val="000000"/>
          <w:sz w:val="24"/>
          <w:szCs w:val="24"/>
        </w:rPr>
        <w:t>ni</w:t>
      </w:r>
      <w:proofErr w:type="spellEnd"/>
      <w:r w:rsidR="00EF3686" w:rsidRPr="00804267">
        <w:rPr>
          <w:rFonts w:ascii="Times New Roman" w:hAnsi="Times New Roman" w:cs="Times New Roman"/>
          <w:color w:val="000000"/>
          <w:sz w:val="24"/>
          <w:szCs w:val="24"/>
        </w:rPr>
        <w:t>,</w:t>
      </w:r>
    </w:p>
    <w:p w14:paraId="7B98DF42" w14:textId="625C7933" w:rsidR="00EF3686" w:rsidRPr="00804267" w:rsidRDefault="00C10DDE" w:rsidP="00990EFA">
      <w:pPr>
        <w:spacing w:after="0" w:line="240" w:lineRule="auto"/>
        <w:ind w:firstLine="709"/>
        <w:jc w:val="both"/>
        <w:rPr>
          <w:rFonts w:ascii="Times New Roman" w:hAnsi="Times New Roman" w:cs="Times New Roman"/>
          <w:color w:val="000000"/>
          <w:sz w:val="24"/>
          <w:szCs w:val="24"/>
        </w:rPr>
      </w:pPr>
      <w:r w:rsidRPr="00804267">
        <w:rPr>
          <w:rFonts w:ascii="Times New Roman" w:hAnsi="Times New Roman" w:cs="Times New Roman"/>
          <w:color w:val="000000"/>
          <w:sz w:val="24"/>
          <w:szCs w:val="24"/>
        </w:rPr>
        <w:t>u</w:t>
      </w:r>
      <w:r w:rsidR="00EF3686" w:rsidRPr="00804267">
        <w:rPr>
          <w:rFonts w:ascii="Times New Roman" w:hAnsi="Times New Roman" w:cs="Times New Roman"/>
          <w:color w:val="000000"/>
          <w:sz w:val="24"/>
          <w:szCs w:val="24"/>
        </w:rPr>
        <w:t>) Piyasa katılımcı</w:t>
      </w:r>
      <w:r w:rsidR="00450D24" w:rsidRPr="00804267">
        <w:rPr>
          <w:rFonts w:ascii="Times New Roman" w:hAnsi="Times New Roman" w:cs="Times New Roman"/>
          <w:color w:val="000000"/>
          <w:sz w:val="24"/>
          <w:szCs w:val="24"/>
        </w:rPr>
        <w:t>sı</w:t>
      </w:r>
      <w:r w:rsidR="00EF3686" w:rsidRPr="00804267">
        <w:rPr>
          <w:rFonts w:ascii="Times New Roman" w:hAnsi="Times New Roman" w:cs="Times New Roman"/>
          <w:color w:val="000000"/>
          <w:sz w:val="24"/>
          <w:szCs w:val="24"/>
        </w:rPr>
        <w:t>: E</w:t>
      </w:r>
      <w:r w:rsidR="007955A3" w:rsidRPr="00804267">
        <w:rPr>
          <w:rFonts w:ascii="Times New Roman" w:hAnsi="Times New Roman" w:cs="Times New Roman"/>
          <w:color w:val="000000"/>
          <w:sz w:val="24"/>
          <w:szCs w:val="24"/>
        </w:rPr>
        <w:t xml:space="preserve">misyon Ticaret Sistemi </w:t>
      </w:r>
      <w:r w:rsidR="00EF3686" w:rsidRPr="00804267">
        <w:rPr>
          <w:rFonts w:ascii="Times New Roman" w:hAnsi="Times New Roman" w:cs="Times New Roman"/>
          <w:color w:val="000000"/>
          <w:sz w:val="24"/>
          <w:szCs w:val="24"/>
        </w:rPr>
        <w:t>kapsamında</w:t>
      </w:r>
      <w:r w:rsidR="00532286" w:rsidRPr="00804267">
        <w:rPr>
          <w:rFonts w:ascii="Times New Roman" w:hAnsi="Times New Roman" w:cs="Times New Roman"/>
          <w:color w:val="000000"/>
          <w:sz w:val="24"/>
          <w:szCs w:val="24"/>
        </w:rPr>
        <w:t xml:space="preserve"> olup Piyasa İşletmecisi ile İKS katılım anlaşması imzalayan</w:t>
      </w:r>
      <w:r w:rsidR="00EF3686" w:rsidRPr="00804267">
        <w:rPr>
          <w:rFonts w:ascii="Times New Roman" w:hAnsi="Times New Roman" w:cs="Times New Roman"/>
          <w:color w:val="000000"/>
          <w:sz w:val="24"/>
          <w:szCs w:val="24"/>
        </w:rPr>
        <w:t xml:space="preserve"> işletmeler</w:t>
      </w:r>
      <w:r w:rsidR="007955A3" w:rsidRPr="00804267">
        <w:rPr>
          <w:rFonts w:ascii="Times New Roman" w:hAnsi="Times New Roman" w:cs="Times New Roman"/>
          <w:color w:val="000000"/>
          <w:sz w:val="24"/>
          <w:szCs w:val="24"/>
        </w:rPr>
        <w:t>i</w:t>
      </w:r>
      <w:r w:rsidR="00EF3686" w:rsidRPr="00804267">
        <w:rPr>
          <w:rFonts w:ascii="Times New Roman" w:hAnsi="Times New Roman" w:cs="Times New Roman"/>
          <w:color w:val="000000"/>
          <w:sz w:val="24"/>
          <w:szCs w:val="24"/>
        </w:rPr>
        <w:t>,</w:t>
      </w:r>
    </w:p>
    <w:p w14:paraId="05F84F1E" w14:textId="458215E7" w:rsidR="00270D7B" w:rsidRPr="00804267" w:rsidRDefault="00C10DDE" w:rsidP="00990EFA">
      <w:pPr>
        <w:spacing w:after="0" w:line="240" w:lineRule="auto"/>
        <w:ind w:firstLine="709"/>
        <w:jc w:val="both"/>
        <w:rPr>
          <w:rFonts w:ascii="Times New Roman" w:hAnsi="Times New Roman" w:cs="Times New Roman"/>
          <w:color w:val="000000"/>
          <w:sz w:val="24"/>
          <w:szCs w:val="24"/>
        </w:rPr>
      </w:pPr>
      <w:proofErr w:type="gramStart"/>
      <w:r w:rsidRPr="00804267">
        <w:rPr>
          <w:rFonts w:ascii="Times New Roman" w:hAnsi="Times New Roman" w:cs="Times New Roman"/>
          <w:color w:val="000000"/>
          <w:sz w:val="24"/>
          <w:szCs w:val="24"/>
        </w:rPr>
        <w:t>ü</w:t>
      </w:r>
      <w:proofErr w:type="gramEnd"/>
      <w:r w:rsidR="00270D7B" w:rsidRPr="00804267">
        <w:rPr>
          <w:rFonts w:ascii="Times New Roman" w:hAnsi="Times New Roman" w:cs="Times New Roman"/>
          <w:color w:val="000000"/>
          <w:sz w:val="24"/>
          <w:szCs w:val="24"/>
        </w:rPr>
        <w:t>) Seans: Kontratların işleme açık olduğu zaman dilimini,</w:t>
      </w:r>
    </w:p>
    <w:p w14:paraId="140588A8" w14:textId="7FC30203" w:rsidR="00545D35" w:rsidRDefault="00C10DDE" w:rsidP="00804267">
      <w:pPr>
        <w:spacing w:after="0" w:line="240" w:lineRule="auto"/>
        <w:ind w:firstLine="709"/>
        <w:jc w:val="both"/>
        <w:rPr>
          <w:rFonts w:ascii="Times New Roman" w:hAnsi="Times New Roman" w:cs="Times New Roman"/>
          <w:sz w:val="24"/>
          <w:szCs w:val="24"/>
        </w:rPr>
      </w:pPr>
      <w:r w:rsidRPr="00804267">
        <w:rPr>
          <w:rFonts w:ascii="Times New Roman" w:hAnsi="Times New Roman" w:cs="Times New Roman"/>
          <w:color w:val="000000"/>
          <w:sz w:val="24"/>
          <w:szCs w:val="24"/>
        </w:rPr>
        <w:t>v</w:t>
      </w:r>
      <w:r w:rsidR="00481906" w:rsidRPr="00804267">
        <w:rPr>
          <w:rFonts w:ascii="Times New Roman" w:hAnsi="Times New Roman" w:cs="Times New Roman"/>
          <w:color w:val="000000"/>
          <w:sz w:val="24"/>
          <w:szCs w:val="24"/>
        </w:rPr>
        <w:t xml:space="preserve">) </w:t>
      </w:r>
      <w:r w:rsidR="00545D35" w:rsidRPr="00804267">
        <w:rPr>
          <w:rFonts w:ascii="Times New Roman" w:hAnsi="Times New Roman" w:cs="Times New Roman"/>
          <w:color w:val="000000"/>
          <w:sz w:val="24"/>
          <w:szCs w:val="24"/>
        </w:rPr>
        <w:t>Sistem yılı: Sera gazı</w:t>
      </w:r>
      <w:r w:rsidR="00545D35" w:rsidRPr="00545D35">
        <w:rPr>
          <w:rFonts w:ascii="Times New Roman" w:hAnsi="Times New Roman" w:cs="Times New Roman"/>
          <w:sz w:val="24"/>
          <w:szCs w:val="24"/>
        </w:rPr>
        <w:t xml:space="preserve"> emisyon raporuna esas teşkil eden takvim yılını,</w:t>
      </w:r>
    </w:p>
    <w:p w14:paraId="73583EF4" w14:textId="51FDEF75" w:rsidR="00481906" w:rsidRDefault="00545D35" w:rsidP="00005D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 </w:t>
      </w:r>
      <w:r w:rsidR="00481906" w:rsidRPr="00481906">
        <w:rPr>
          <w:rFonts w:ascii="Times New Roman" w:hAnsi="Times New Roman" w:cs="Times New Roman"/>
          <w:sz w:val="24"/>
          <w:szCs w:val="24"/>
        </w:rPr>
        <w:t xml:space="preserve">Spot </w:t>
      </w:r>
      <w:r w:rsidR="0066364B">
        <w:rPr>
          <w:rFonts w:ascii="Times New Roman" w:hAnsi="Times New Roman" w:cs="Times New Roman"/>
          <w:sz w:val="24"/>
          <w:szCs w:val="24"/>
        </w:rPr>
        <w:t>tahsisat</w:t>
      </w:r>
      <w:r w:rsidR="00754641">
        <w:rPr>
          <w:rFonts w:ascii="Times New Roman" w:hAnsi="Times New Roman" w:cs="Times New Roman"/>
          <w:sz w:val="24"/>
          <w:szCs w:val="24"/>
        </w:rPr>
        <w:t xml:space="preserve"> </w:t>
      </w:r>
      <w:r w:rsidR="00481906" w:rsidRPr="00481906">
        <w:rPr>
          <w:rFonts w:ascii="Times New Roman" w:hAnsi="Times New Roman" w:cs="Times New Roman"/>
          <w:sz w:val="24"/>
          <w:szCs w:val="24"/>
        </w:rPr>
        <w:t xml:space="preserve">piyasası: Piyasa İşletmecisi tarafından organize edilip işletilen, </w:t>
      </w:r>
      <w:proofErr w:type="spellStart"/>
      <w:r w:rsidR="00481906" w:rsidRPr="00481906">
        <w:rPr>
          <w:rFonts w:ascii="Times New Roman" w:hAnsi="Times New Roman" w:cs="Times New Roman"/>
          <w:sz w:val="24"/>
          <w:szCs w:val="24"/>
        </w:rPr>
        <w:t>tahsisatların</w:t>
      </w:r>
      <w:proofErr w:type="spellEnd"/>
      <w:r w:rsidR="00481906" w:rsidRPr="00481906">
        <w:rPr>
          <w:rFonts w:ascii="Times New Roman" w:hAnsi="Times New Roman" w:cs="Times New Roman"/>
          <w:sz w:val="24"/>
          <w:szCs w:val="24"/>
        </w:rPr>
        <w:t xml:space="preserve"> sürekli ticaret yöntemi ile alış satışının gerçekleştirildiği</w:t>
      </w:r>
      <w:r w:rsidR="0066364B">
        <w:rPr>
          <w:rFonts w:ascii="Times New Roman" w:hAnsi="Times New Roman" w:cs="Times New Roman"/>
          <w:sz w:val="24"/>
          <w:szCs w:val="24"/>
        </w:rPr>
        <w:t xml:space="preserve"> ikincil</w:t>
      </w:r>
      <w:r w:rsidR="00481906" w:rsidRPr="00481906">
        <w:rPr>
          <w:rFonts w:ascii="Times New Roman" w:hAnsi="Times New Roman" w:cs="Times New Roman"/>
          <w:sz w:val="24"/>
          <w:szCs w:val="24"/>
        </w:rPr>
        <w:t xml:space="preserve"> piyasayı,</w:t>
      </w:r>
    </w:p>
    <w:p w14:paraId="4D70CC2B" w14:textId="10A28427" w:rsidR="00481906" w:rsidRDefault="001D0A88"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z</w:t>
      </w:r>
      <w:r w:rsidR="00481906" w:rsidRPr="00481906">
        <w:rPr>
          <w:rFonts w:ascii="Times New Roman" w:hAnsi="Times New Roman" w:cs="Times New Roman"/>
          <w:sz w:val="24"/>
          <w:szCs w:val="24"/>
        </w:rPr>
        <w:t xml:space="preserve">) Spot </w:t>
      </w:r>
      <w:r w:rsidR="0066364B">
        <w:rPr>
          <w:rFonts w:ascii="Times New Roman" w:hAnsi="Times New Roman" w:cs="Times New Roman"/>
          <w:sz w:val="24"/>
          <w:szCs w:val="24"/>
        </w:rPr>
        <w:t xml:space="preserve">tahsisat </w:t>
      </w:r>
      <w:r w:rsidR="00481906" w:rsidRPr="00481906">
        <w:rPr>
          <w:rFonts w:ascii="Times New Roman" w:hAnsi="Times New Roman" w:cs="Times New Roman"/>
          <w:sz w:val="24"/>
          <w:szCs w:val="24"/>
        </w:rPr>
        <w:t>piyasası katılım anlaşması: Piyasa katılımcı</w:t>
      </w:r>
      <w:r w:rsidR="00FB56C6">
        <w:rPr>
          <w:rFonts w:ascii="Times New Roman" w:hAnsi="Times New Roman" w:cs="Times New Roman"/>
          <w:sz w:val="24"/>
          <w:szCs w:val="24"/>
        </w:rPr>
        <w:t>ları</w:t>
      </w:r>
      <w:r w:rsidR="00481906" w:rsidRPr="00481906">
        <w:rPr>
          <w:rFonts w:ascii="Times New Roman" w:hAnsi="Times New Roman" w:cs="Times New Roman"/>
          <w:sz w:val="24"/>
          <w:szCs w:val="24"/>
        </w:rPr>
        <w:t xml:space="preserve">nın spot </w:t>
      </w:r>
      <w:r w:rsidR="0066364B">
        <w:rPr>
          <w:rFonts w:ascii="Times New Roman" w:hAnsi="Times New Roman" w:cs="Times New Roman"/>
          <w:sz w:val="24"/>
          <w:szCs w:val="24"/>
        </w:rPr>
        <w:t>tahsisat</w:t>
      </w:r>
      <w:r w:rsidR="00754641">
        <w:rPr>
          <w:rFonts w:ascii="Times New Roman" w:hAnsi="Times New Roman" w:cs="Times New Roman"/>
          <w:sz w:val="24"/>
          <w:szCs w:val="24"/>
        </w:rPr>
        <w:t xml:space="preserve"> </w:t>
      </w:r>
      <w:r w:rsidR="00481906" w:rsidRPr="00481906">
        <w:rPr>
          <w:rFonts w:ascii="Times New Roman" w:hAnsi="Times New Roman" w:cs="Times New Roman"/>
          <w:sz w:val="24"/>
          <w:szCs w:val="24"/>
        </w:rPr>
        <w:t>piyasasına katılmak için</w:t>
      </w:r>
      <w:r w:rsidR="00EA6B5E">
        <w:rPr>
          <w:rFonts w:ascii="Times New Roman" w:hAnsi="Times New Roman" w:cs="Times New Roman"/>
          <w:sz w:val="24"/>
          <w:szCs w:val="24"/>
        </w:rPr>
        <w:t xml:space="preserve"> Piyasa İşletmecisi ile</w:t>
      </w:r>
      <w:r w:rsidR="00481906" w:rsidRPr="00481906">
        <w:rPr>
          <w:rFonts w:ascii="Times New Roman" w:hAnsi="Times New Roman" w:cs="Times New Roman"/>
          <w:sz w:val="24"/>
          <w:szCs w:val="24"/>
        </w:rPr>
        <w:t xml:space="preserve"> imzaladığı standart anlaşmayı,</w:t>
      </w:r>
    </w:p>
    <w:p w14:paraId="2236F241" w14:textId="58A3B1A2" w:rsidR="00EF3686" w:rsidRPr="00C45CB0" w:rsidRDefault="001D0A88" w:rsidP="00990EFA">
      <w:pPr>
        <w:spacing w:after="0" w:line="240" w:lineRule="auto"/>
        <w:ind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aa</w:t>
      </w:r>
      <w:proofErr w:type="spellEnd"/>
      <w:proofErr w:type="gramEnd"/>
      <w:r w:rsidR="0066364B" w:rsidRPr="00136581">
        <w:rPr>
          <w:rFonts w:ascii="Times New Roman" w:hAnsi="Times New Roman" w:cs="Times New Roman"/>
          <w:sz w:val="24"/>
          <w:szCs w:val="24"/>
        </w:rPr>
        <w:t>)</w:t>
      </w:r>
      <w:r w:rsidR="00305D0D">
        <w:rPr>
          <w:rFonts w:ascii="Times New Roman" w:hAnsi="Times New Roman" w:cs="Times New Roman"/>
          <w:sz w:val="24"/>
          <w:szCs w:val="24"/>
        </w:rPr>
        <w:t xml:space="preserve"> </w:t>
      </w:r>
      <w:r w:rsidR="00EF3686" w:rsidRPr="00C45CB0">
        <w:rPr>
          <w:rFonts w:ascii="Times New Roman" w:eastAsia="Times New Roman" w:hAnsi="Times New Roman" w:cs="Times New Roman"/>
          <w:sz w:val="24"/>
          <w:szCs w:val="24"/>
          <w:lang w:eastAsia="tr-TR"/>
        </w:rPr>
        <w:t>Standart teklif: Belirli bir fiyat ve miktar bilgisine sahip alış veya satış teklifini,</w:t>
      </w:r>
    </w:p>
    <w:p w14:paraId="30F86B33" w14:textId="13FD6740" w:rsidR="00EF3686" w:rsidRPr="00C45CB0" w:rsidRDefault="00305D0D" w:rsidP="00990EFA">
      <w:pPr>
        <w:spacing w:after="0" w:line="240" w:lineRule="auto"/>
        <w:ind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bb</w:t>
      </w:r>
      <w:proofErr w:type="spellEnd"/>
      <w:proofErr w:type="gramEnd"/>
      <w:r w:rsidR="00EF3686" w:rsidRPr="00C45CB0">
        <w:rPr>
          <w:rFonts w:ascii="Times New Roman" w:hAnsi="Times New Roman" w:cs="Times New Roman"/>
          <w:sz w:val="24"/>
          <w:szCs w:val="24"/>
        </w:rPr>
        <w:t>) Tahsisat:</w:t>
      </w:r>
      <w:r w:rsidR="0066364B">
        <w:rPr>
          <w:rFonts w:ascii="Times New Roman" w:hAnsi="Times New Roman" w:cs="Times New Roman"/>
          <w:sz w:val="24"/>
          <w:szCs w:val="24"/>
        </w:rPr>
        <w:t xml:space="preserve"> Misli nitelikte,</w:t>
      </w:r>
      <w:r w:rsidR="00CB5717">
        <w:rPr>
          <w:rFonts w:ascii="Times New Roman" w:hAnsi="Times New Roman" w:cs="Times New Roman"/>
          <w:sz w:val="24"/>
          <w:szCs w:val="24"/>
        </w:rPr>
        <w:t xml:space="preserve"> </w:t>
      </w:r>
      <w:r w:rsidR="0066364B">
        <w:rPr>
          <w:rFonts w:ascii="Times New Roman" w:hAnsi="Times New Roman" w:cs="Times New Roman"/>
          <w:sz w:val="24"/>
          <w:szCs w:val="24"/>
        </w:rPr>
        <w:t>d</w:t>
      </w:r>
      <w:r w:rsidR="00EF3686" w:rsidRPr="00C45CB0">
        <w:rPr>
          <w:rFonts w:ascii="Times New Roman" w:hAnsi="Times New Roman" w:cs="Times New Roman"/>
          <w:sz w:val="24"/>
          <w:szCs w:val="24"/>
        </w:rPr>
        <w:t xml:space="preserve">evredilebilen, </w:t>
      </w:r>
      <w:proofErr w:type="spellStart"/>
      <w:r w:rsidR="00EF3686" w:rsidRPr="00C45CB0">
        <w:rPr>
          <w:rFonts w:ascii="Times New Roman" w:hAnsi="Times New Roman" w:cs="Times New Roman"/>
          <w:sz w:val="24"/>
          <w:szCs w:val="24"/>
        </w:rPr>
        <w:t>kaydi</w:t>
      </w:r>
      <w:proofErr w:type="spellEnd"/>
      <w:r w:rsidR="00EF3686" w:rsidRPr="00C45CB0">
        <w:rPr>
          <w:rFonts w:ascii="Times New Roman" w:hAnsi="Times New Roman" w:cs="Times New Roman"/>
          <w:sz w:val="24"/>
          <w:szCs w:val="24"/>
        </w:rPr>
        <w:t xml:space="preserve"> olarak ihraç edilen ve belirli bir süre boyunca bir ton karbondioksit eşdeğerinde sera gazı emisyon </w:t>
      </w:r>
      <w:r w:rsidR="0066364B">
        <w:rPr>
          <w:rFonts w:ascii="Times New Roman" w:hAnsi="Times New Roman" w:cs="Times New Roman"/>
          <w:sz w:val="24"/>
          <w:szCs w:val="24"/>
        </w:rPr>
        <w:t>hakkını</w:t>
      </w:r>
      <w:r w:rsidR="00EF3686" w:rsidRPr="00C45CB0">
        <w:rPr>
          <w:rFonts w:ascii="Times New Roman" w:hAnsi="Times New Roman" w:cs="Times New Roman"/>
          <w:sz w:val="24"/>
          <w:szCs w:val="24"/>
        </w:rPr>
        <w:t xml:space="preserve">, </w:t>
      </w:r>
    </w:p>
    <w:p w14:paraId="2A5FFB6D" w14:textId="7B6EB93E" w:rsidR="00EF3686" w:rsidRDefault="00305D0D" w:rsidP="00C10D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cc</w:t>
      </w:r>
      <w:r w:rsidR="00EF3686" w:rsidRPr="00C45CB0">
        <w:rPr>
          <w:rFonts w:ascii="Times New Roman" w:hAnsi="Times New Roman" w:cs="Times New Roman"/>
          <w:sz w:val="24"/>
          <w:szCs w:val="24"/>
        </w:rPr>
        <w:t>) Ticari işlem onayı: Piyasa İşletmecisinin, eşleşmeyi takiben, her bir piyasa katılımcısına yapmış olduğu ve ilgili piyasa katılı</w:t>
      </w:r>
      <w:r w:rsidR="00EF3686">
        <w:rPr>
          <w:rFonts w:ascii="Times New Roman" w:hAnsi="Times New Roman" w:cs="Times New Roman"/>
          <w:sz w:val="24"/>
          <w:szCs w:val="24"/>
        </w:rPr>
        <w:t>mcısı için belirlenmiş olan alış satış miktarlarını içeren</w:t>
      </w:r>
      <w:r w:rsidR="00EF3686" w:rsidRPr="00C45CB0">
        <w:rPr>
          <w:rFonts w:ascii="Times New Roman" w:hAnsi="Times New Roman" w:cs="Times New Roman"/>
          <w:sz w:val="24"/>
          <w:szCs w:val="24"/>
        </w:rPr>
        <w:t xml:space="preserve"> bildirimleri,</w:t>
      </w:r>
    </w:p>
    <w:p w14:paraId="2CC71735" w14:textId="39B79717" w:rsidR="00EA6B5E" w:rsidRDefault="00A178A3" w:rsidP="00C10DDE">
      <w:pPr>
        <w:spacing w:after="0" w:line="240" w:lineRule="auto"/>
        <w:ind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çç</w:t>
      </w:r>
      <w:proofErr w:type="spellEnd"/>
      <w:proofErr w:type="gramEnd"/>
      <w:r w:rsidR="00EA6B5E">
        <w:rPr>
          <w:rFonts w:ascii="Times New Roman" w:hAnsi="Times New Roman" w:cs="Times New Roman"/>
          <w:sz w:val="24"/>
          <w:szCs w:val="24"/>
        </w:rPr>
        <w:t xml:space="preserve">) Transfer: </w:t>
      </w:r>
      <w:proofErr w:type="spellStart"/>
      <w:r w:rsidR="00EA6B5E">
        <w:rPr>
          <w:rFonts w:ascii="Times New Roman" w:hAnsi="Times New Roman" w:cs="Times New Roman"/>
          <w:sz w:val="24"/>
          <w:szCs w:val="24"/>
        </w:rPr>
        <w:t>Tahsisatların</w:t>
      </w:r>
      <w:proofErr w:type="spellEnd"/>
      <w:r w:rsidR="00EA6B5E">
        <w:rPr>
          <w:rFonts w:ascii="Times New Roman" w:hAnsi="Times New Roman" w:cs="Times New Roman"/>
          <w:sz w:val="24"/>
          <w:szCs w:val="24"/>
        </w:rPr>
        <w:t xml:space="preserve">, İşlem Kayıt Sisteminde yer alan hesaplar arasında </w:t>
      </w:r>
      <w:r w:rsidR="00DD25C1">
        <w:rPr>
          <w:rFonts w:ascii="Times New Roman" w:hAnsi="Times New Roman" w:cs="Times New Roman"/>
          <w:sz w:val="24"/>
          <w:szCs w:val="24"/>
        </w:rPr>
        <w:t>aktarılması</w:t>
      </w:r>
      <w:r w:rsidR="00EA6B5E">
        <w:rPr>
          <w:rFonts w:ascii="Times New Roman" w:hAnsi="Times New Roman" w:cs="Times New Roman"/>
          <w:sz w:val="24"/>
          <w:szCs w:val="24"/>
        </w:rPr>
        <w:t xml:space="preserve"> amacı ile Piyasa İşletmecisi tarafından gerçekleştirilen işlemi,</w:t>
      </w:r>
    </w:p>
    <w:p w14:paraId="38A14CE6" w14:textId="532C10B7" w:rsidR="004A4A41" w:rsidRDefault="00A178A3" w:rsidP="00C10DDE">
      <w:pPr>
        <w:spacing w:after="0" w:line="240" w:lineRule="auto"/>
        <w:ind w:firstLine="709"/>
        <w:jc w:val="both"/>
        <w:rPr>
          <w:rFonts w:ascii="Times New Roman" w:eastAsia="Times New Roman" w:hAnsi="Times New Roman" w:cs="Times New Roman"/>
          <w:color w:val="000000" w:themeColor="text1"/>
          <w:sz w:val="24"/>
          <w:szCs w:val="24"/>
        </w:rPr>
      </w:pPr>
      <w:proofErr w:type="spellStart"/>
      <w:proofErr w:type="gramStart"/>
      <w:r>
        <w:rPr>
          <w:rFonts w:ascii="Times New Roman" w:hAnsi="Times New Roman" w:cs="Times New Roman"/>
          <w:sz w:val="24"/>
          <w:szCs w:val="24"/>
        </w:rPr>
        <w:t>dd</w:t>
      </w:r>
      <w:proofErr w:type="spellEnd"/>
      <w:proofErr w:type="gramEnd"/>
      <w:r w:rsidR="004A4A41">
        <w:rPr>
          <w:rFonts w:ascii="Times New Roman" w:hAnsi="Times New Roman" w:cs="Times New Roman"/>
          <w:sz w:val="24"/>
          <w:szCs w:val="24"/>
        </w:rPr>
        <w:t xml:space="preserve">) </w:t>
      </w:r>
      <w:r w:rsidR="004A4A41" w:rsidRPr="00136581">
        <w:rPr>
          <w:rFonts w:ascii="Times New Roman" w:hAnsi="Times New Roman" w:cs="Times New Roman"/>
          <w:sz w:val="24"/>
          <w:szCs w:val="24"/>
        </w:rPr>
        <w:t>Vadeli tahsisat piyasası</w:t>
      </w:r>
      <w:r w:rsidR="004A4A41" w:rsidRPr="004C5EE1">
        <w:rPr>
          <w:rFonts w:ascii="Times New Roman" w:hAnsi="Times New Roman" w:cs="Times New Roman"/>
          <w:sz w:val="24"/>
          <w:szCs w:val="24"/>
        </w:rPr>
        <w:t>:</w:t>
      </w:r>
      <w:r w:rsidR="004A4A41" w:rsidRPr="00005D9B">
        <w:rPr>
          <w:rFonts w:ascii="Times New Roman" w:eastAsia="Times New Roman" w:hAnsi="Times New Roman" w:cs="Times New Roman"/>
          <w:color w:val="000000" w:themeColor="text1"/>
          <w:sz w:val="24"/>
          <w:szCs w:val="24"/>
        </w:rPr>
        <w:t xml:space="preserve"> Piyasa katılımcılarına fiziksel tahsisat teslimat yükümlülüğü doğuran ileri tarihli tahsisat piyasasını</w:t>
      </w:r>
      <w:r>
        <w:rPr>
          <w:rFonts w:ascii="Times New Roman" w:eastAsia="Times New Roman" w:hAnsi="Times New Roman" w:cs="Times New Roman"/>
          <w:color w:val="000000" w:themeColor="text1"/>
          <w:sz w:val="24"/>
          <w:szCs w:val="24"/>
        </w:rPr>
        <w:t>,</w:t>
      </w:r>
    </w:p>
    <w:p w14:paraId="2BE06145" w14:textId="35E909D2" w:rsidR="004A4A41" w:rsidRPr="00C45CB0" w:rsidRDefault="00A178A3" w:rsidP="00C10DDE">
      <w:pPr>
        <w:spacing w:after="0" w:line="240" w:lineRule="auto"/>
        <w:ind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ee</w:t>
      </w:r>
      <w:proofErr w:type="spellEnd"/>
      <w:proofErr w:type="gramEnd"/>
      <w:r w:rsidR="004A4A41">
        <w:rPr>
          <w:rFonts w:ascii="Times New Roman" w:hAnsi="Times New Roman" w:cs="Times New Roman"/>
          <w:sz w:val="24"/>
          <w:szCs w:val="24"/>
        </w:rPr>
        <w:t xml:space="preserve">) Yükümlülük yılı: </w:t>
      </w:r>
      <w:r w:rsidR="004A4A41" w:rsidRPr="004A4A41">
        <w:rPr>
          <w:rFonts w:ascii="Times New Roman" w:hAnsi="Times New Roman" w:cs="Times New Roman"/>
          <w:sz w:val="24"/>
          <w:szCs w:val="24"/>
        </w:rPr>
        <w:t>ETS kapsamına dahil faaliyet yürüten işletmenin doğrulanmış sera gazı emisyon raporundaki değere eşdeğer tahsisatın teslim edilmesi gereken yılı</w:t>
      </w:r>
    </w:p>
    <w:p w14:paraId="2F31CDD0" w14:textId="550DB9C2" w:rsidR="00EF3686" w:rsidRPr="00C45CB0" w:rsidRDefault="00EF3686" w:rsidP="00E878D0">
      <w:pPr>
        <w:spacing w:after="0" w:line="240" w:lineRule="auto"/>
        <w:ind w:firstLine="709"/>
        <w:rPr>
          <w:rFonts w:ascii="Times New Roman" w:hAnsi="Times New Roman" w:cs="Times New Roman"/>
          <w:sz w:val="24"/>
          <w:szCs w:val="24"/>
        </w:rPr>
      </w:pPr>
      <w:proofErr w:type="gramStart"/>
      <w:r w:rsidRPr="00C45CB0">
        <w:rPr>
          <w:rFonts w:ascii="Times New Roman" w:hAnsi="Times New Roman" w:cs="Times New Roman"/>
          <w:sz w:val="24"/>
          <w:szCs w:val="24"/>
        </w:rPr>
        <w:t>ifade</w:t>
      </w:r>
      <w:proofErr w:type="gramEnd"/>
      <w:r w:rsidRPr="00C45CB0">
        <w:rPr>
          <w:rFonts w:ascii="Times New Roman" w:hAnsi="Times New Roman" w:cs="Times New Roman"/>
          <w:sz w:val="24"/>
          <w:szCs w:val="24"/>
        </w:rPr>
        <w:t xml:space="preserve"> eder.</w:t>
      </w:r>
    </w:p>
    <w:p w14:paraId="24B15E2F" w14:textId="78493503" w:rsidR="00EF3686"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(2) Bu Yönetmelikte geçen diğer ifade ve kısaltmalar, ilgili mevzuattaki anlam ve kapsama sahiptir.</w:t>
      </w:r>
    </w:p>
    <w:p w14:paraId="4376FEB3" w14:textId="77777777" w:rsidR="00EF3686" w:rsidRPr="00C45CB0" w:rsidRDefault="00EF3686" w:rsidP="00990EFA">
      <w:pPr>
        <w:spacing w:after="0" w:line="240" w:lineRule="auto"/>
        <w:ind w:firstLine="709"/>
        <w:jc w:val="center"/>
        <w:rPr>
          <w:rFonts w:ascii="Times New Roman" w:hAnsi="Times New Roman" w:cs="Times New Roman"/>
          <w:b/>
          <w:sz w:val="24"/>
          <w:szCs w:val="24"/>
        </w:rPr>
      </w:pPr>
    </w:p>
    <w:p w14:paraId="4715F9C2" w14:textId="77777777" w:rsidR="00EF3686" w:rsidRPr="00C45CB0" w:rsidRDefault="00EF3686" w:rsidP="00990EFA">
      <w:pPr>
        <w:pStyle w:val="Balk2"/>
      </w:pPr>
      <w:r w:rsidRPr="00C45CB0">
        <w:t>İKİNCİ BÖLÜM</w:t>
      </w:r>
    </w:p>
    <w:p w14:paraId="311B746C" w14:textId="77777777" w:rsidR="00EF3686" w:rsidRPr="00C45CB0" w:rsidRDefault="00EF3686" w:rsidP="00990EFA">
      <w:pPr>
        <w:spacing w:after="0" w:line="240" w:lineRule="auto"/>
        <w:ind w:firstLine="709"/>
        <w:jc w:val="center"/>
        <w:rPr>
          <w:rFonts w:ascii="Times New Roman" w:hAnsi="Times New Roman" w:cs="Times New Roman"/>
          <w:sz w:val="24"/>
          <w:szCs w:val="24"/>
        </w:rPr>
      </w:pPr>
      <w:r w:rsidRPr="00C45CB0">
        <w:rPr>
          <w:rFonts w:ascii="Times New Roman" w:hAnsi="Times New Roman" w:cs="Times New Roman"/>
          <w:b/>
          <w:sz w:val="24"/>
          <w:szCs w:val="24"/>
        </w:rPr>
        <w:lastRenderedPageBreak/>
        <w:t>Genel Esaslar ve Sorumluluklar</w:t>
      </w:r>
    </w:p>
    <w:p w14:paraId="054E3120" w14:textId="77777777" w:rsidR="00EF3686" w:rsidRPr="00C45CB0" w:rsidRDefault="00EF3686" w:rsidP="00990EFA">
      <w:pPr>
        <w:spacing w:after="0" w:line="240" w:lineRule="auto"/>
        <w:ind w:firstLine="709"/>
        <w:rPr>
          <w:rFonts w:ascii="Times New Roman" w:hAnsi="Times New Roman" w:cs="Times New Roman"/>
          <w:sz w:val="24"/>
          <w:szCs w:val="24"/>
        </w:rPr>
      </w:pPr>
    </w:p>
    <w:p w14:paraId="23BF3C98" w14:textId="4152EBBD" w:rsidR="00EF3686" w:rsidRPr="00C45CB0" w:rsidRDefault="002B3118" w:rsidP="00990EFA">
      <w:pPr>
        <w:pStyle w:val="Balk3"/>
      </w:pPr>
      <w:r>
        <w:t>Emisyon Ticaret Sistemi piyasasına</w:t>
      </w:r>
      <w:r w:rsidR="00EF3686" w:rsidRPr="00C45CB0">
        <w:t xml:space="preserve"> ilişkin genel esaslar</w:t>
      </w:r>
    </w:p>
    <w:p w14:paraId="17008B66" w14:textId="4CD1723E" w:rsidR="00F42272" w:rsidRDefault="00EF3686" w:rsidP="007E6565">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MADDE 4-</w:t>
      </w:r>
      <w:r w:rsidRPr="00C45CB0">
        <w:rPr>
          <w:rFonts w:ascii="Times New Roman" w:hAnsi="Times New Roman" w:cs="Times New Roman"/>
          <w:sz w:val="24"/>
          <w:szCs w:val="24"/>
        </w:rPr>
        <w:t xml:space="preserve"> (1) Piyasa İşletmecisi</w:t>
      </w:r>
      <w:r w:rsidR="00F42272" w:rsidRPr="00F42272">
        <w:rPr>
          <w:rFonts w:ascii="Times New Roman" w:hAnsi="Times New Roman" w:cs="Times New Roman"/>
          <w:sz w:val="24"/>
          <w:szCs w:val="24"/>
        </w:rPr>
        <w:t xml:space="preserve"> </w:t>
      </w:r>
      <w:r w:rsidR="00F42272">
        <w:rPr>
          <w:rFonts w:ascii="Times New Roman" w:hAnsi="Times New Roman" w:cs="Times New Roman"/>
          <w:sz w:val="24"/>
          <w:szCs w:val="24"/>
        </w:rPr>
        <w:t>Emisyon Ticaret Sistemi kapsamında</w:t>
      </w:r>
      <w:r w:rsidRPr="00C45CB0">
        <w:rPr>
          <w:rFonts w:ascii="Times New Roman" w:hAnsi="Times New Roman" w:cs="Times New Roman"/>
          <w:sz w:val="24"/>
          <w:szCs w:val="24"/>
        </w:rPr>
        <w:t xml:space="preserve">, </w:t>
      </w:r>
    </w:p>
    <w:p w14:paraId="046898D6" w14:textId="7390E890" w:rsidR="00F42272" w:rsidRDefault="00F42272" w:rsidP="00F422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00C231A4">
        <w:rPr>
          <w:rFonts w:ascii="Times New Roman" w:hAnsi="Times New Roman" w:cs="Times New Roman"/>
          <w:sz w:val="24"/>
          <w:szCs w:val="24"/>
        </w:rPr>
        <w:t>T</w:t>
      </w:r>
      <w:r w:rsidR="00EF3686" w:rsidRPr="007E6565">
        <w:rPr>
          <w:rFonts w:ascii="Times New Roman" w:hAnsi="Times New Roman" w:cs="Times New Roman"/>
          <w:sz w:val="24"/>
          <w:szCs w:val="24"/>
        </w:rPr>
        <w:t>ahsisatların</w:t>
      </w:r>
      <w:proofErr w:type="spellEnd"/>
      <w:r w:rsidR="00EF3686" w:rsidRPr="007E6565">
        <w:rPr>
          <w:rFonts w:ascii="Times New Roman" w:hAnsi="Times New Roman" w:cs="Times New Roman"/>
          <w:sz w:val="24"/>
          <w:szCs w:val="24"/>
        </w:rPr>
        <w:t xml:space="preserve"> </w:t>
      </w:r>
      <w:r w:rsidR="00EA6B5E" w:rsidRPr="007E6565">
        <w:rPr>
          <w:rFonts w:ascii="Times New Roman" w:hAnsi="Times New Roman" w:cs="Times New Roman"/>
          <w:sz w:val="24"/>
          <w:szCs w:val="24"/>
        </w:rPr>
        <w:t xml:space="preserve">ihale yöntemiyle </w:t>
      </w:r>
      <w:r w:rsidR="00EF3686" w:rsidRPr="007E6565">
        <w:rPr>
          <w:rFonts w:ascii="Times New Roman" w:hAnsi="Times New Roman" w:cs="Times New Roman"/>
          <w:sz w:val="24"/>
          <w:szCs w:val="24"/>
        </w:rPr>
        <w:t xml:space="preserve">ETS kapsamındaki işletmelere dağıtımını sağlayan </w:t>
      </w:r>
      <w:r w:rsidR="002E069F" w:rsidRPr="007E6565">
        <w:rPr>
          <w:rFonts w:ascii="Times New Roman" w:hAnsi="Times New Roman" w:cs="Times New Roman"/>
          <w:sz w:val="24"/>
          <w:szCs w:val="24"/>
        </w:rPr>
        <w:t>birincil piyasa</w:t>
      </w:r>
      <w:r>
        <w:rPr>
          <w:rFonts w:ascii="Times New Roman" w:hAnsi="Times New Roman" w:cs="Times New Roman"/>
          <w:sz w:val="24"/>
          <w:szCs w:val="24"/>
        </w:rPr>
        <w:t>nın,</w:t>
      </w:r>
    </w:p>
    <w:p w14:paraId="13139665" w14:textId="68ADE603" w:rsidR="00F42272" w:rsidRDefault="00F42272" w:rsidP="00F422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00C231A4">
        <w:rPr>
          <w:rFonts w:ascii="Times New Roman" w:hAnsi="Times New Roman" w:cs="Times New Roman"/>
          <w:sz w:val="24"/>
          <w:szCs w:val="24"/>
        </w:rPr>
        <w:t>İ</w:t>
      </w:r>
      <w:r w:rsidR="00EF3686" w:rsidRPr="007E6565">
        <w:rPr>
          <w:rFonts w:ascii="Times New Roman" w:hAnsi="Times New Roman" w:cs="Times New Roman"/>
          <w:sz w:val="24"/>
          <w:szCs w:val="24"/>
        </w:rPr>
        <w:t xml:space="preserve">hale ve/veya ücretsiz tahsisat yöntemi ile dağıtımı yapılan </w:t>
      </w:r>
      <w:proofErr w:type="spellStart"/>
      <w:r w:rsidR="00EF3686" w:rsidRPr="007E6565">
        <w:rPr>
          <w:rFonts w:ascii="Times New Roman" w:hAnsi="Times New Roman" w:cs="Times New Roman"/>
          <w:sz w:val="24"/>
          <w:szCs w:val="24"/>
        </w:rPr>
        <w:t>tahsisatların</w:t>
      </w:r>
      <w:proofErr w:type="spellEnd"/>
      <w:r w:rsidR="00EF3686" w:rsidRPr="007E6565">
        <w:rPr>
          <w:rFonts w:ascii="Times New Roman" w:hAnsi="Times New Roman" w:cs="Times New Roman"/>
          <w:sz w:val="24"/>
          <w:szCs w:val="24"/>
        </w:rPr>
        <w:t xml:space="preserve"> piyasa katılımcıları arasında alış satış işleminin yapıldığı </w:t>
      </w:r>
      <w:r w:rsidR="005311BC" w:rsidRPr="007E6565">
        <w:rPr>
          <w:rFonts w:ascii="Times New Roman" w:hAnsi="Times New Roman" w:cs="Times New Roman"/>
          <w:sz w:val="24"/>
          <w:szCs w:val="24"/>
        </w:rPr>
        <w:t xml:space="preserve">ikincil </w:t>
      </w:r>
      <w:r w:rsidR="005311BC" w:rsidRPr="00547BE5">
        <w:rPr>
          <w:rFonts w:ascii="Times New Roman" w:hAnsi="Times New Roman" w:cs="Times New Roman"/>
          <w:sz w:val="24"/>
          <w:szCs w:val="24"/>
        </w:rPr>
        <w:t>piy</w:t>
      </w:r>
      <w:r w:rsidR="005311BC" w:rsidRPr="00125AEA">
        <w:rPr>
          <w:rFonts w:ascii="Times New Roman" w:hAnsi="Times New Roman" w:cs="Times New Roman"/>
          <w:sz w:val="24"/>
          <w:szCs w:val="24"/>
        </w:rPr>
        <w:t>asa</w:t>
      </w:r>
      <w:r w:rsidR="00AC74CC" w:rsidRPr="00125AEA">
        <w:rPr>
          <w:rFonts w:ascii="Times New Roman" w:hAnsi="Times New Roman" w:cs="Times New Roman"/>
          <w:sz w:val="24"/>
          <w:szCs w:val="24"/>
        </w:rPr>
        <w:t>lar</w:t>
      </w:r>
      <w:r w:rsidR="00EF3686" w:rsidRPr="00125AEA">
        <w:rPr>
          <w:rFonts w:ascii="Times New Roman" w:hAnsi="Times New Roman" w:cs="Times New Roman"/>
          <w:sz w:val="24"/>
          <w:szCs w:val="24"/>
        </w:rPr>
        <w:t>ın</w:t>
      </w:r>
    </w:p>
    <w:p w14:paraId="7A844DE2" w14:textId="3449ECF1" w:rsidR="00EF3686" w:rsidRPr="00B80D44" w:rsidRDefault="00EF3686" w:rsidP="00F42272">
      <w:pPr>
        <w:spacing w:after="0" w:line="240" w:lineRule="auto"/>
        <w:ind w:firstLine="709"/>
        <w:jc w:val="both"/>
        <w:rPr>
          <w:rStyle w:val="AklamaBavurusu"/>
          <w:rFonts w:ascii="Times New Roman" w:hAnsi="Times New Roman" w:cs="Times New Roman"/>
          <w:sz w:val="24"/>
          <w:szCs w:val="24"/>
        </w:rPr>
      </w:pPr>
      <w:proofErr w:type="gramStart"/>
      <w:r w:rsidRPr="00547BE5">
        <w:rPr>
          <w:rFonts w:ascii="Times New Roman" w:hAnsi="Times New Roman" w:cs="Times New Roman"/>
          <w:sz w:val="24"/>
          <w:szCs w:val="24"/>
        </w:rPr>
        <w:t>işletimini</w:t>
      </w:r>
      <w:proofErr w:type="gramEnd"/>
      <w:r w:rsidRPr="00547BE5">
        <w:rPr>
          <w:rFonts w:ascii="Times New Roman" w:hAnsi="Times New Roman" w:cs="Times New Roman"/>
          <w:sz w:val="24"/>
          <w:szCs w:val="24"/>
        </w:rPr>
        <w:t xml:space="preserve"> yapar</w:t>
      </w:r>
      <w:r w:rsidRPr="007E6565">
        <w:t xml:space="preserve">. </w:t>
      </w:r>
    </w:p>
    <w:p w14:paraId="5F4B3EE1" w14:textId="77777777" w:rsidR="00114DF1"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w:t>
      </w:r>
      <w:r w:rsidR="00F673EF">
        <w:rPr>
          <w:rFonts w:ascii="Times New Roman" w:hAnsi="Times New Roman" w:cs="Times New Roman"/>
          <w:sz w:val="24"/>
          <w:szCs w:val="24"/>
        </w:rPr>
        <w:t>2</w:t>
      </w:r>
      <w:r w:rsidRPr="00C45CB0">
        <w:rPr>
          <w:rFonts w:ascii="Times New Roman" w:hAnsi="Times New Roman" w:cs="Times New Roman"/>
          <w:sz w:val="24"/>
          <w:szCs w:val="24"/>
        </w:rPr>
        <w:t xml:space="preserve">) Birincil ve </w:t>
      </w:r>
      <w:r w:rsidR="005311BC">
        <w:rPr>
          <w:rFonts w:ascii="Times New Roman" w:hAnsi="Times New Roman" w:cs="Times New Roman"/>
          <w:sz w:val="24"/>
          <w:szCs w:val="24"/>
        </w:rPr>
        <w:t>ikincil piyasa</w:t>
      </w:r>
      <w:r>
        <w:rPr>
          <w:rFonts w:ascii="Times New Roman" w:hAnsi="Times New Roman" w:cs="Times New Roman"/>
          <w:sz w:val="24"/>
          <w:szCs w:val="24"/>
        </w:rPr>
        <w:t>lar</w:t>
      </w:r>
      <w:r w:rsidRPr="00C45CB0">
        <w:rPr>
          <w:rFonts w:ascii="Times New Roman" w:hAnsi="Times New Roman" w:cs="Times New Roman"/>
          <w:sz w:val="24"/>
          <w:szCs w:val="24"/>
        </w:rPr>
        <w:t>da</w:t>
      </w:r>
      <w:r w:rsidR="004C0896">
        <w:rPr>
          <w:rFonts w:ascii="Times New Roman" w:hAnsi="Times New Roman" w:cs="Times New Roman"/>
          <w:sz w:val="24"/>
          <w:szCs w:val="24"/>
        </w:rPr>
        <w:t>ki</w:t>
      </w:r>
      <w:r w:rsidRPr="00C45CB0">
        <w:rPr>
          <w:rFonts w:ascii="Times New Roman" w:hAnsi="Times New Roman" w:cs="Times New Roman"/>
          <w:sz w:val="24"/>
          <w:szCs w:val="24"/>
        </w:rPr>
        <w:t xml:space="preserve"> işlemler ET</w:t>
      </w:r>
      <w:r w:rsidR="00172335">
        <w:rPr>
          <w:rFonts w:ascii="Times New Roman" w:hAnsi="Times New Roman" w:cs="Times New Roman"/>
          <w:sz w:val="24"/>
          <w:szCs w:val="24"/>
        </w:rPr>
        <w:t>S</w:t>
      </w:r>
      <w:r w:rsidRPr="00C45CB0">
        <w:rPr>
          <w:rFonts w:ascii="Times New Roman" w:hAnsi="Times New Roman" w:cs="Times New Roman"/>
          <w:sz w:val="24"/>
          <w:szCs w:val="24"/>
        </w:rPr>
        <w:t xml:space="preserve">PYS üzerinden gerçekleştirilir. </w:t>
      </w:r>
    </w:p>
    <w:p w14:paraId="6B578048" w14:textId="1DE11765"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w:t>
      </w:r>
      <w:r w:rsidR="00F673EF">
        <w:rPr>
          <w:rFonts w:ascii="Times New Roman" w:hAnsi="Times New Roman" w:cs="Times New Roman"/>
          <w:sz w:val="24"/>
          <w:szCs w:val="24"/>
        </w:rPr>
        <w:t>3</w:t>
      </w:r>
      <w:r w:rsidRPr="00C45CB0">
        <w:rPr>
          <w:rFonts w:ascii="Times New Roman" w:hAnsi="Times New Roman" w:cs="Times New Roman"/>
          <w:sz w:val="24"/>
          <w:szCs w:val="24"/>
        </w:rPr>
        <w:t xml:space="preserve">) Piyasa İşletmecisi birincil ve </w:t>
      </w:r>
      <w:r w:rsidR="005311BC">
        <w:rPr>
          <w:rFonts w:ascii="Times New Roman" w:hAnsi="Times New Roman" w:cs="Times New Roman"/>
          <w:sz w:val="24"/>
          <w:szCs w:val="24"/>
        </w:rPr>
        <w:t>ikincil piyasa</w:t>
      </w:r>
      <w:r>
        <w:rPr>
          <w:rFonts w:ascii="Times New Roman" w:hAnsi="Times New Roman" w:cs="Times New Roman"/>
          <w:sz w:val="24"/>
          <w:szCs w:val="24"/>
        </w:rPr>
        <w:t>lar</w:t>
      </w:r>
      <w:r w:rsidRPr="00C45CB0">
        <w:rPr>
          <w:rFonts w:ascii="Times New Roman" w:hAnsi="Times New Roman" w:cs="Times New Roman"/>
          <w:sz w:val="24"/>
          <w:szCs w:val="24"/>
        </w:rPr>
        <w:t>daki faaliyetlerini Başkanlık ve Kurum ile her türlü koordinasyon ve haberleşmeyi sağlayarak yürütür.</w:t>
      </w:r>
    </w:p>
    <w:p w14:paraId="16E13B3A" w14:textId="7034ABC5"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w:t>
      </w:r>
      <w:r w:rsidR="00F673EF">
        <w:rPr>
          <w:rFonts w:ascii="Times New Roman" w:hAnsi="Times New Roman" w:cs="Times New Roman"/>
          <w:sz w:val="24"/>
          <w:szCs w:val="24"/>
        </w:rPr>
        <w:t>4</w:t>
      </w:r>
      <w:r w:rsidRPr="00C45CB0">
        <w:rPr>
          <w:rFonts w:ascii="Times New Roman" w:hAnsi="Times New Roman" w:cs="Times New Roman"/>
          <w:sz w:val="24"/>
          <w:szCs w:val="24"/>
        </w:rPr>
        <w:t xml:space="preserve">) </w:t>
      </w:r>
      <w:r w:rsidRPr="00C45CB0">
        <w:rPr>
          <w:rFonts w:ascii="Times New Roman" w:eastAsia="Times New Roman" w:hAnsi="Times New Roman" w:cs="Times New Roman"/>
          <w:sz w:val="24"/>
          <w:szCs w:val="24"/>
        </w:rPr>
        <w:t xml:space="preserve">Birincil ve </w:t>
      </w:r>
      <w:r w:rsidR="005311BC">
        <w:rPr>
          <w:rFonts w:ascii="Times New Roman" w:eastAsia="Times New Roman" w:hAnsi="Times New Roman" w:cs="Times New Roman"/>
          <w:sz w:val="24"/>
          <w:szCs w:val="24"/>
        </w:rPr>
        <w:t>ikincil piyasa</w:t>
      </w:r>
      <w:r>
        <w:rPr>
          <w:rFonts w:ascii="Times New Roman" w:eastAsia="Times New Roman" w:hAnsi="Times New Roman" w:cs="Times New Roman"/>
          <w:sz w:val="24"/>
          <w:szCs w:val="24"/>
        </w:rPr>
        <w:t>lar</w:t>
      </w:r>
      <w:r w:rsidR="00D075F7">
        <w:rPr>
          <w:rFonts w:ascii="Times New Roman" w:eastAsia="Times New Roman" w:hAnsi="Times New Roman" w:cs="Times New Roman"/>
          <w:sz w:val="24"/>
          <w:szCs w:val="24"/>
        </w:rPr>
        <w:t>;</w:t>
      </w:r>
    </w:p>
    <w:p w14:paraId="59A9D74B" w14:textId="26C9E9B3" w:rsidR="00EF3686" w:rsidRPr="00C45CB0" w:rsidRDefault="00EF3686" w:rsidP="00990EFA">
      <w:pPr>
        <w:spacing w:after="0" w:line="240" w:lineRule="auto"/>
        <w:ind w:firstLine="709"/>
        <w:jc w:val="both"/>
        <w:rPr>
          <w:rFonts w:ascii="Times New Roman" w:eastAsia="Times New Roman" w:hAnsi="Times New Roman" w:cs="Times New Roman"/>
          <w:sz w:val="24"/>
          <w:szCs w:val="24"/>
        </w:rPr>
      </w:pPr>
      <w:r w:rsidRPr="00C45CB0">
        <w:rPr>
          <w:rFonts w:ascii="Times New Roman" w:eastAsia="Times New Roman" w:hAnsi="Times New Roman" w:cs="Times New Roman"/>
          <w:sz w:val="24"/>
          <w:szCs w:val="24"/>
        </w:rPr>
        <w:t xml:space="preserve">a) </w:t>
      </w:r>
      <w:r w:rsidR="00B812F2">
        <w:rPr>
          <w:rFonts w:ascii="Times New Roman" w:eastAsia="Times New Roman" w:hAnsi="Times New Roman" w:cs="Times New Roman"/>
          <w:sz w:val="24"/>
          <w:szCs w:val="24"/>
        </w:rPr>
        <w:t>Tesislerin</w:t>
      </w:r>
      <w:r w:rsidRPr="00C45CB0">
        <w:rPr>
          <w:rFonts w:ascii="Times New Roman" w:eastAsia="Times New Roman" w:hAnsi="Times New Roman" w:cs="Times New Roman"/>
          <w:sz w:val="24"/>
          <w:szCs w:val="24"/>
        </w:rPr>
        <w:t xml:space="preserve"> sera gazı emisyonlarının </w:t>
      </w:r>
      <w:proofErr w:type="spellStart"/>
      <w:r w:rsidRPr="00C45CB0">
        <w:rPr>
          <w:rFonts w:ascii="Times New Roman" w:eastAsia="Times New Roman" w:hAnsi="Times New Roman" w:cs="Times New Roman"/>
          <w:sz w:val="24"/>
          <w:szCs w:val="24"/>
        </w:rPr>
        <w:t>azaltımının</w:t>
      </w:r>
      <w:proofErr w:type="spellEnd"/>
      <w:r w:rsidRPr="00C45CB0">
        <w:rPr>
          <w:rFonts w:ascii="Times New Roman" w:eastAsia="Times New Roman" w:hAnsi="Times New Roman" w:cs="Times New Roman"/>
          <w:sz w:val="24"/>
          <w:szCs w:val="24"/>
        </w:rPr>
        <w:t xml:space="preserve"> desteklenmesi</w:t>
      </w:r>
      <w:r w:rsidR="00D075F7">
        <w:rPr>
          <w:rFonts w:ascii="Times New Roman" w:eastAsia="Times New Roman" w:hAnsi="Times New Roman" w:cs="Times New Roman"/>
          <w:sz w:val="24"/>
          <w:szCs w:val="24"/>
        </w:rPr>
        <w:t>,</w:t>
      </w:r>
    </w:p>
    <w:p w14:paraId="63B52D10" w14:textId="44BE7AA8" w:rsidR="00EF3686" w:rsidRPr="00C45CB0" w:rsidRDefault="00EF3686" w:rsidP="00990EFA">
      <w:pPr>
        <w:spacing w:after="0" w:line="240" w:lineRule="auto"/>
        <w:ind w:firstLine="709"/>
        <w:jc w:val="both"/>
        <w:rPr>
          <w:rFonts w:ascii="Times New Roman" w:eastAsia="Times New Roman" w:hAnsi="Times New Roman" w:cs="Times New Roman"/>
          <w:sz w:val="24"/>
          <w:szCs w:val="24"/>
        </w:rPr>
      </w:pPr>
      <w:r w:rsidRPr="00C45CB0">
        <w:rPr>
          <w:rFonts w:ascii="Times New Roman" w:eastAsia="Times New Roman" w:hAnsi="Times New Roman" w:cs="Times New Roman"/>
          <w:sz w:val="24"/>
          <w:szCs w:val="24"/>
        </w:rPr>
        <w:t xml:space="preserve">b) </w:t>
      </w:r>
      <w:r w:rsidR="00172335">
        <w:rPr>
          <w:rFonts w:ascii="Times New Roman" w:eastAsia="Times New Roman" w:hAnsi="Times New Roman" w:cs="Times New Roman"/>
          <w:sz w:val="24"/>
          <w:szCs w:val="24"/>
        </w:rPr>
        <w:t>Y</w:t>
      </w:r>
      <w:r w:rsidRPr="00C45CB0">
        <w:rPr>
          <w:rFonts w:ascii="Times New Roman" w:eastAsia="Times New Roman" w:hAnsi="Times New Roman" w:cs="Times New Roman"/>
          <w:sz w:val="24"/>
          <w:szCs w:val="24"/>
        </w:rPr>
        <w:t xml:space="preserve">ükümlülük </w:t>
      </w:r>
      <w:r w:rsidR="00A04BFC">
        <w:rPr>
          <w:rFonts w:ascii="Times New Roman" w:eastAsia="Times New Roman" w:hAnsi="Times New Roman" w:cs="Times New Roman"/>
          <w:sz w:val="24"/>
          <w:szCs w:val="24"/>
        </w:rPr>
        <w:t>yılı</w:t>
      </w:r>
      <w:r w:rsidR="00A04BFC" w:rsidRPr="00C45CB0">
        <w:rPr>
          <w:rFonts w:ascii="Times New Roman" w:eastAsia="Times New Roman" w:hAnsi="Times New Roman" w:cs="Times New Roman"/>
          <w:sz w:val="24"/>
          <w:szCs w:val="24"/>
        </w:rPr>
        <w:t xml:space="preserve"> </w:t>
      </w:r>
      <w:r w:rsidRPr="00C45CB0">
        <w:rPr>
          <w:rFonts w:ascii="Times New Roman" w:eastAsia="Times New Roman" w:hAnsi="Times New Roman" w:cs="Times New Roman"/>
          <w:sz w:val="24"/>
          <w:szCs w:val="24"/>
        </w:rPr>
        <w:t xml:space="preserve">içinde </w:t>
      </w:r>
      <w:proofErr w:type="spellStart"/>
      <w:r w:rsidRPr="00C45CB0">
        <w:rPr>
          <w:rFonts w:ascii="Times New Roman" w:eastAsia="Times New Roman" w:hAnsi="Times New Roman" w:cs="Times New Roman"/>
          <w:sz w:val="24"/>
          <w:szCs w:val="24"/>
        </w:rPr>
        <w:t>tahsi</w:t>
      </w:r>
      <w:r>
        <w:rPr>
          <w:rFonts w:ascii="Times New Roman" w:eastAsia="Times New Roman" w:hAnsi="Times New Roman" w:cs="Times New Roman"/>
          <w:sz w:val="24"/>
          <w:szCs w:val="24"/>
        </w:rPr>
        <w:t>satlara</w:t>
      </w:r>
      <w:proofErr w:type="spellEnd"/>
      <w:r>
        <w:rPr>
          <w:rFonts w:ascii="Times New Roman" w:eastAsia="Times New Roman" w:hAnsi="Times New Roman" w:cs="Times New Roman"/>
          <w:sz w:val="24"/>
          <w:szCs w:val="24"/>
        </w:rPr>
        <w:t xml:space="preserve"> ilişkin yükümlülüklerin</w:t>
      </w:r>
      <w:r w:rsidRPr="00C45CB0">
        <w:rPr>
          <w:rFonts w:ascii="Times New Roman" w:eastAsia="Times New Roman" w:hAnsi="Times New Roman" w:cs="Times New Roman"/>
          <w:sz w:val="24"/>
          <w:szCs w:val="24"/>
        </w:rPr>
        <w:t xml:space="preserve"> yerine getir</w:t>
      </w:r>
      <w:r>
        <w:rPr>
          <w:rFonts w:ascii="Times New Roman" w:eastAsia="Times New Roman" w:hAnsi="Times New Roman" w:cs="Times New Roman"/>
          <w:sz w:val="24"/>
          <w:szCs w:val="24"/>
        </w:rPr>
        <w:t>il</w:t>
      </w:r>
      <w:r w:rsidRPr="00C45CB0">
        <w:rPr>
          <w:rFonts w:ascii="Times New Roman" w:eastAsia="Times New Roman" w:hAnsi="Times New Roman" w:cs="Times New Roman"/>
          <w:sz w:val="24"/>
          <w:szCs w:val="24"/>
        </w:rPr>
        <w:t>me</w:t>
      </w:r>
      <w:r w:rsidR="000E4310">
        <w:rPr>
          <w:rFonts w:ascii="Times New Roman" w:eastAsia="Times New Roman" w:hAnsi="Times New Roman" w:cs="Times New Roman"/>
          <w:sz w:val="24"/>
          <w:szCs w:val="24"/>
        </w:rPr>
        <w:t>sinin</w:t>
      </w:r>
      <w:r w:rsidRPr="00C45CB0">
        <w:rPr>
          <w:rFonts w:ascii="Times New Roman" w:eastAsia="Times New Roman" w:hAnsi="Times New Roman" w:cs="Times New Roman"/>
          <w:sz w:val="24"/>
          <w:szCs w:val="24"/>
        </w:rPr>
        <w:t xml:space="preserve"> ve yönet</w:t>
      </w:r>
      <w:r>
        <w:rPr>
          <w:rFonts w:ascii="Times New Roman" w:eastAsia="Times New Roman" w:hAnsi="Times New Roman" w:cs="Times New Roman"/>
          <w:sz w:val="24"/>
          <w:szCs w:val="24"/>
        </w:rPr>
        <w:t>il</w:t>
      </w:r>
      <w:r w:rsidRPr="00C45CB0">
        <w:rPr>
          <w:rFonts w:ascii="Times New Roman" w:eastAsia="Times New Roman" w:hAnsi="Times New Roman" w:cs="Times New Roman"/>
          <w:sz w:val="24"/>
          <w:szCs w:val="24"/>
        </w:rPr>
        <w:t>me</w:t>
      </w:r>
      <w:r w:rsidR="00172335">
        <w:rPr>
          <w:rFonts w:ascii="Times New Roman" w:eastAsia="Times New Roman" w:hAnsi="Times New Roman" w:cs="Times New Roman"/>
          <w:sz w:val="24"/>
          <w:szCs w:val="24"/>
        </w:rPr>
        <w:t xml:space="preserve">sinin </w:t>
      </w:r>
      <w:r w:rsidRPr="00C45CB0">
        <w:rPr>
          <w:rFonts w:ascii="Times New Roman" w:eastAsia="Times New Roman" w:hAnsi="Times New Roman" w:cs="Times New Roman"/>
          <w:sz w:val="24"/>
          <w:szCs w:val="24"/>
        </w:rPr>
        <w:t>sağlanması</w:t>
      </w:r>
      <w:r w:rsidR="00D075F7">
        <w:rPr>
          <w:rFonts w:ascii="Times New Roman" w:eastAsia="Times New Roman" w:hAnsi="Times New Roman" w:cs="Times New Roman"/>
          <w:sz w:val="24"/>
          <w:szCs w:val="24"/>
        </w:rPr>
        <w:t>,</w:t>
      </w:r>
    </w:p>
    <w:p w14:paraId="388EB054" w14:textId="75E8E06F" w:rsidR="00EF3686" w:rsidRPr="00C45CB0" w:rsidRDefault="00EF3686" w:rsidP="00990EFA">
      <w:pPr>
        <w:spacing w:after="0" w:line="240" w:lineRule="auto"/>
        <w:ind w:firstLine="709"/>
        <w:jc w:val="both"/>
        <w:rPr>
          <w:rFonts w:ascii="Times New Roman" w:eastAsia="Times New Roman" w:hAnsi="Times New Roman" w:cs="Times New Roman"/>
          <w:sz w:val="24"/>
          <w:szCs w:val="24"/>
        </w:rPr>
      </w:pPr>
      <w:r w:rsidRPr="00C45CB0">
        <w:rPr>
          <w:rFonts w:ascii="Times New Roman" w:eastAsia="Times New Roman" w:hAnsi="Times New Roman" w:cs="Times New Roman"/>
          <w:sz w:val="24"/>
          <w:szCs w:val="24"/>
        </w:rPr>
        <w:t xml:space="preserve">c) </w:t>
      </w:r>
      <w:r w:rsidR="005311BC">
        <w:rPr>
          <w:rFonts w:ascii="Times New Roman" w:eastAsia="Times New Roman" w:hAnsi="Times New Roman" w:cs="Times New Roman"/>
          <w:sz w:val="24"/>
          <w:szCs w:val="24"/>
        </w:rPr>
        <w:t>Spot tahsisat</w:t>
      </w:r>
      <w:r w:rsidR="005311BC" w:rsidRPr="00C45C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piyasası</w:t>
      </w:r>
      <w:r w:rsidRPr="00C45CB0">
        <w:rPr>
          <w:rFonts w:ascii="Times New Roman" w:eastAsia="Times New Roman" w:hAnsi="Times New Roman" w:cs="Times New Roman"/>
          <w:sz w:val="24"/>
          <w:szCs w:val="24"/>
        </w:rPr>
        <w:t xml:space="preserve"> aracılığıyla </w:t>
      </w:r>
      <w:r w:rsidR="005311BC">
        <w:rPr>
          <w:rFonts w:ascii="Times New Roman" w:eastAsia="Times New Roman" w:hAnsi="Times New Roman" w:cs="Times New Roman"/>
          <w:sz w:val="24"/>
          <w:szCs w:val="24"/>
        </w:rPr>
        <w:t xml:space="preserve">piyasa katılımcılarının </w:t>
      </w:r>
      <w:proofErr w:type="spellStart"/>
      <w:r w:rsidR="00B04348">
        <w:rPr>
          <w:rFonts w:ascii="Times New Roman" w:eastAsia="Times New Roman" w:hAnsi="Times New Roman" w:cs="Times New Roman"/>
          <w:sz w:val="24"/>
          <w:szCs w:val="24"/>
        </w:rPr>
        <w:t>İKS’deki</w:t>
      </w:r>
      <w:proofErr w:type="spellEnd"/>
      <w:r w:rsidR="00172335">
        <w:rPr>
          <w:rFonts w:ascii="Times New Roman" w:eastAsia="Times New Roman" w:hAnsi="Times New Roman" w:cs="Times New Roman"/>
          <w:sz w:val="24"/>
          <w:szCs w:val="24"/>
        </w:rPr>
        <w:t xml:space="preserve"> </w:t>
      </w:r>
      <w:r w:rsidRPr="00C45CB0">
        <w:rPr>
          <w:rFonts w:ascii="Times New Roman" w:eastAsia="Times New Roman" w:hAnsi="Times New Roman" w:cs="Times New Roman"/>
          <w:sz w:val="24"/>
          <w:szCs w:val="24"/>
        </w:rPr>
        <w:t>hesa</w:t>
      </w:r>
      <w:r w:rsidR="005311BC">
        <w:rPr>
          <w:rFonts w:ascii="Times New Roman" w:eastAsia="Times New Roman" w:hAnsi="Times New Roman" w:cs="Times New Roman"/>
          <w:sz w:val="24"/>
          <w:szCs w:val="24"/>
        </w:rPr>
        <w:t>plar</w:t>
      </w:r>
      <w:r w:rsidR="00CB5717">
        <w:rPr>
          <w:rFonts w:ascii="Times New Roman" w:eastAsia="Times New Roman" w:hAnsi="Times New Roman" w:cs="Times New Roman"/>
          <w:sz w:val="24"/>
          <w:szCs w:val="24"/>
        </w:rPr>
        <w:t>ı</w:t>
      </w:r>
      <w:r w:rsidRPr="00C45CB0">
        <w:rPr>
          <w:rFonts w:ascii="Times New Roman" w:eastAsia="Times New Roman" w:hAnsi="Times New Roman" w:cs="Times New Roman"/>
          <w:sz w:val="24"/>
          <w:szCs w:val="24"/>
        </w:rPr>
        <w:t>nda bulunan tahsisatları yeniden ticarete konu edebilme olanağının sağlanması</w:t>
      </w:r>
      <w:r w:rsidR="00D075F7">
        <w:rPr>
          <w:rFonts w:ascii="Times New Roman" w:eastAsia="Times New Roman" w:hAnsi="Times New Roman" w:cs="Times New Roman"/>
          <w:sz w:val="24"/>
          <w:szCs w:val="24"/>
        </w:rPr>
        <w:t>,</w:t>
      </w:r>
    </w:p>
    <w:p w14:paraId="6F704BE7" w14:textId="77777777" w:rsidR="00D075F7" w:rsidRDefault="00EF3686" w:rsidP="00990EFA">
      <w:pPr>
        <w:spacing w:after="0" w:line="240" w:lineRule="auto"/>
        <w:ind w:firstLine="709"/>
        <w:jc w:val="both"/>
        <w:rPr>
          <w:rFonts w:ascii="Times New Roman" w:eastAsia="Times New Roman" w:hAnsi="Times New Roman" w:cs="Times New Roman"/>
          <w:sz w:val="24"/>
          <w:szCs w:val="24"/>
        </w:rPr>
      </w:pPr>
      <w:proofErr w:type="gramStart"/>
      <w:r w:rsidRPr="00C45CB0">
        <w:rPr>
          <w:rFonts w:ascii="Times New Roman" w:eastAsia="Times New Roman" w:hAnsi="Times New Roman" w:cs="Times New Roman"/>
          <w:sz w:val="24"/>
          <w:szCs w:val="24"/>
        </w:rPr>
        <w:t>ç</w:t>
      </w:r>
      <w:proofErr w:type="gramEnd"/>
      <w:r w:rsidRPr="00C45CB0">
        <w:rPr>
          <w:rFonts w:ascii="Times New Roman" w:eastAsia="Times New Roman" w:hAnsi="Times New Roman" w:cs="Times New Roman"/>
          <w:sz w:val="24"/>
          <w:szCs w:val="24"/>
        </w:rPr>
        <w:t xml:space="preserve">) Vadeli </w:t>
      </w:r>
      <w:r w:rsidR="005311BC">
        <w:rPr>
          <w:rFonts w:ascii="Times New Roman" w:eastAsia="Times New Roman" w:hAnsi="Times New Roman" w:cs="Times New Roman"/>
          <w:sz w:val="24"/>
          <w:szCs w:val="24"/>
        </w:rPr>
        <w:t xml:space="preserve">tahsisat </w:t>
      </w:r>
      <w:r w:rsidRPr="00C45CB0">
        <w:rPr>
          <w:rFonts w:ascii="Times New Roman" w:eastAsia="Times New Roman" w:hAnsi="Times New Roman" w:cs="Times New Roman"/>
          <w:sz w:val="24"/>
          <w:szCs w:val="24"/>
        </w:rPr>
        <w:t>piyasası aracılığıyla fiyat değişim riskinden korunma ve ileriye dönük olarak fiyat beklentilerini görme imkanının sağlanması</w:t>
      </w:r>
    </w:p>
    <w:p w14:paraId="550F6779" w14:textId="73D35A4B" w:rsidR="00EF3686" w:rsidRDefault="00D075F7" w:rsidP="00990EFA">
      <w:pPr>
        <w:spacing w:after="0" w:line="240" w:lineRule="auto"/>
        <w:ind w:firstLine="709"/>
        <w:jc w:val="both"/>
        <w:rPr>
          <w:rFonts w:ascii="Times New Roman" w:eastAsia="Times New Roman" w:hAnsi="Times New Roman" w:cs="Times New Roman"/>
          <w:sz w:val="24"/>
          <w:szCs w:val="24"/>
        </w:rPr>
      </w:pPr>
      <w:proofErr w:type="gramStart"/>
      <w:r w:rsidRPr="00D075F7">
        <w:rPr>
          <w:rFonts w:ascii="Times New Roman" w:eastAsia="Times New Roman" w:hAnsi="Times New Roman" w:cs="Times New Roman"/>
          <w:sz w:val="24"/>
          <w:szCs w:val="24"/>
        </w:rPr>
        <w:t>amaçlarına</w:t>
      </w:r>
      <w:proofErr w:type="gramEnd"/>
      <w:r w:rsidRPr="00D075F7">
        <w:rPr>
          <w:rFonts w:ascii="Times New Roman" w:eastAsia="Times New Roman" w:hAnsi="Times New Roman" w:cs="Times New Roman"/>
          <w:sz w:val="24"/>
          <w:szCs w:val="24"/>
        </w:rPr>
        <w:t xml:space="preserve"> uygun olarak işletilir</w:t>
      </w:r>
      <w:r w:rsidR="00B80D44">
        <w:rPr>
          <w:rFonts w:ascii="Times New Roman" w:eastAsia="Times New Roman" w:hAnsi="Times New Roman" w:cs="Times New Roman"/>
          <w:sz w:val="24"/>
          <w:szCs w:val="24"/>
        </w:rPr>
        <w:t>.</w:t>
      </w:r>
    </w:p>
    <w:p w14:paraId="1694D6DA" w14:textId="75C80CDE" w:rsidR="00CC5030" w:rsidRDefault="00F673EF" w:rsidP="00005D9B">
      <w:pPr>
        <w:spacing w:after="0" w:line="240" w:lineRule="auto"/>
        <w:ind w:firstLine="708"/>
        <w:jc w:val="both"/>
        <w:rPr>
          <w:rFonts w:ascii="Times New Roman" w:hAnsi="Times New Roman" w:cs="Times New Roman"/>
          <w:sz w:val="24"/>
          <w:szCs w:val="24"/>
        </w:rPr>
      </w:pPr>
      <w:r w:rsidRPr="00C45CB0">
        <w:rPr>
          <w:rFonts w:ascii="Times New Roman" w:hAnsi="Times New Roman" w:cs="Times New Roman"/>
          <w:sz w:val="24"/>
          <w:szCs w:val="24"/>
        </w:rPr>
        <w:t>(</w:t>
      </w:r>
      <w:r>
        <w:rPr>
          <w:rFonts w:ascii="Times New Roman" w:hAnsi="Times New Roman" w:cs="Times New Roman"/>
          <w:sz w:val="24"/>
          <w:szCs w:val="24"/>
        </w:rPr>
        <w:t>5</w:t>
      </w:r>
      <w:r w:rsidRPr="00C45CB0">
        <w:rPr>
          <w:rFonts w:ascii="Times New Roman" w:hAnsi="Times New Roman" w:cs="Times New Roman"/>
          <w:sz w:val="24"/>
          <w:szCs w:val="24"/>
        </w:rPr>
        <w:t xml:space="preserve">) </w:t>
      </w:r>
      <w:r>
        <w:rPr>
          <w:rFonts w:ascii="Times New Roman" w:hAnsi="Times New Roman" w:cs="Times New Roman"/>
          <w:sz w:val="24"/>
          <w:szCs w:val="24"/>
        </w:rPr>
        <w:t>Piyasa katılımcıları arasında</w:t>
      </w:r>
      <w:r w:rsidR="002E529F">
        <w:rPr>
          <w:rFonts w:ascii="Times New Roman" w:hAnsi="Times New Roman" w:cs="Times New Roman"/>
          <w:sz w:val="24"/>
          <w:szCs w:val="24"/>
        </w:rPr>
        <w:t>ki</w:t>
      </w:r>
      <w:r>
        <w:rPr>
          <w:rFonts w:ascii="Times New Roman" w:hAnsi="Times New Roman" w:cs="Times New Roman"/>
          <w:sz w:val="24"/>
          <w:szCs w:val="24"/>
        </w:rPr>
        <w:t xml:space="preserve"> tahsisat </w:t>
      </w:r>
      <w:r w:rsidR="00172335">
        <w:rPr>
          <w:rFonts w:ascii="Times New Roman" w:hAnsi="Times New Roman" w:cs="Times New Roman"/>
          <w:sz w:val="24"/>
          <w:szCs w:val="24"/>
        </w:rPr>
        <w:t xml:space="preserve">ticaretine </w:t>
      </w:r>
      <w:r w:rsidRPr="00C45CB0">
        <w:rPr>
          <w:rFonts w:ascii="Times New Roman" w:hAnsi="Times New Roman" w:cs="Times New Roman"/>
          <w:sz w:val="24"/>
          <w:szCs w:val="24"/>
        </w:rPr>
        <w:t xml:space="preserve">ilişkin </w:t>
      </w:r>
      <w:r w:rsidR="00172335">
        <w:rPr>
          <w:rFonts w:ascii="Times New Roman" w:hAnsi="Times New Roman" w:cs="Times New Roman"/>
          <w:sz w:val="24"/>
          <w:szCs w:val="24"/>
        </w:rPr>
        <w:t xml:space="preserve">ikili anlaşmalara dair </w:t>
      </w:r>
      <w:r w:rsidRPr="00C45CB0">
        <w:rPr>
          <w:rFonts w:ascii="Times New Roman" w:hAnsi="Times New Roman" w:cs="Times New Roman"/>
          <w:sz w:val="24"/>
          <w:szCs w:val="24"/>
        </w:rPr>
        <w:t>bilgiler Piyasa İşletmecisine bildirilir</w:t>
      </w:r>
      <w:r w:rsidR="00DD25C1">
        <w:rPr>
          <w:rFonts w:ascii="Times New Roman" w:hAnsi="Times New Roman" w:cs="Times New Roman"/>
          <w:sz w:val="24"/>
          <w:szCs w:val="24"/>
        </w:rPr>
        <w:t>.</w:t>
      </w:r>
    </w:p>
    <w:p w14:paraId="4B016872" w14:textId="26CBEB35" w:rsidR="00EF3686" w:rsidRDefault="00EF3686" w:rsidP="00005D9B">
      <w:pPr>
        <w:spacing w:after="0" w:line="240" w:lineRule="auto"/>
        <w:ind w:firstLine="708"/>
        <w:jc w:val="both"/>
        <w:rPr>
          <w:rFonts w:ascii="Times New Roman" w:hAnsi="Times New Roman" w:cs="Times New Roman"/>
          <w:sz w:val="24"/>
          <w:szCs w:val="24"/>
        </w:rPr>
      </w:pPr>
      <w:r w:rsidRPr="00C45CB0" w:rsidDel="008E62B8">
        <w:rPr>
          <w:rFonts w:ascii="Times New Roman" w:hAnsi="Times New Roman" w:cs="Times New Roman"/>
          <w:sz w:val="24"/>
          <w:szCs w:val="24"/>
        </w:rPr>
        <w:t>(</w:t>
      </w:r>
      <w:r w:rsidRPr="00C45CB0">
        <w:rPr>
          <w:rFonts w:ascii="Times New Roman" w:hAnsi="Times New Roman" w:cs="Times New Roman"/>
          <w:sz w:val="24"/>
          <w:szCs w:val="24"/>
        </w:rPr>
        <w:t>6</w:t>
      </w:r>
      <w:r w:rsidRPr="00C45CB0" w:rsidDel="008E62B8">
        <w:rPr>
          <w:rFonts w:ascii="Times New Roman" w:hAnsi="Times New Roman" w:cs="Times New Roman"/>
          <w:sz w:val="24"/>
          <w:szCs w:val="24"/>
        </w:rPr>
        <w:t xml:space="preserve">) </w:t>
      </w:r>
      <w:r w:rsidR="00125AEA" w:rsidRPr="00125AEA">
        <w:rPr>
          <w:rFonts w:ascii="Times New Roman" w:hAnsi="Times New Roman" w:cs="Times New Roman"/>
          <w:sz w:val="24"/>
          <w:szCs w:val="24"/>
        </w:rPr>
        <w:t>Piyasa katılımcılarının bu Yönetmelik, merkezi uzlaştırma kuruluşu tarafından yayı</w:t>
      </w:r>
      <w:r w:rsidR="00066B36">
        <w:rPr>
          <w:rFonts w:ascii="Times New Roman" w:hAnsi="Times New Roman" w:cs="Times New Roman"/>
          <w:sz w:val="24"/>
          <w:szCs w:val="24"/>
        </w:rPr>
        <w:t>m</w:t>
      </w:r>
      <w:r w:rsidR="00125AEA" w:rsidRPr="00125AEA">
        <w:rPr>
          <w:rFonts w:ascii="Times New Roman" w:hAnsi="Times New Roman" w:cs="Times New Roman"/>
          <w:sz w:val="24"/>
          <w:szCs w:val="24"/>
        </w:rPr>
        <w:t>lanan takas ve teminat işlemlerine ilişkin usul ve esaslara ilişkin mevzuat ve diğer ilgili mevzuat hükümleri çerçevesindeki faaliyetlerini piyasa işletimine zarar vermeyecek şekilde gerçekleştirmeleri esastır.</w:t>
      </w:r>
    </w:p>
    <w:p w14:paraId="460BEC8C" w14:textId="52599A1B" w:rsidR="00172335" w:rsidRDefault="00172335" w:rsidP="00005D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 Tahs</w:t>
      </w:r>
      <w:r w:rsidR="00DD25C1">
        <w:rPr>
          <w:rFonts w:ascii="Times New Roman" w:hAnsi="Times New Roman" w:cs="Times New Roman"/>
          <w:sz w:val="24"/>
          <w:szCs w:val="24"/>
        </w:rPr>
        <w:t>i</w:t>
      </w:r>
      <w:r>
        <w:rPr>
          <w:rFonts w:ascii="Times New Roman" w:hAnsi="Times New Roman" w:cs="Times New Roman"/>
          <w:sz w:val="24"/>
          <w:szCs w:val="24"/>
        </w:rPr>
        <w:t xml:space="preserve">satlar, </w:t>
      </w:r>
      <w:r w:rsidR="00F709F6">
        <w:rPr>
          <w:rFonts w:ascii="Times New Roman" w:hAnsi="Times New Roman" w:cs="Times New Roman"/>
          <w:sz w:val="24"/>
          <w:szCs w:val="24"/>
        </w:rPr>
        <w:t xml:space="preserve">Türkiye Emisyon Ticaret Sistemi Yönetmeliğinde </w:t>
      </w:r>
      <w:r>
        <w:rPr>
          <w:rFonts w:ascii="Times New Roman" w:hAnsi="Times New Roman" w:cs="Times New Roman"/>
          <w:sz w:val="24"/>
          <w:szCs w:val="24"/>
        </w:rPr>
        <w:t>belirtilen süre</w:t>
      </w:r>
      <w:r w:rsidR="00F709F6">
        <w:rPr>
          <w:rFonts w:ascii="Times New Roman" w:hAnsi="Times New Roman" w:cs="Times New Roman"/>
          <w:sz w:val="24"/>
          <w:szCs w:val="24"/>
        </w:rPr>
        <w:t>ler</w:t>
      </w:r>
      <w:r>
        <w:rPr>
          <w:rFonts w:ascii="Times New Roman" w:hAnsi="Times New Roman" w:cs="Times New Roman"/>
          <w:sz w:val="24"/>
          <w:szCs w:val="24"/>
        </w:rPr>
        <w:t xml:space="preserve"> boyunca geçerlidir. </w:t>
      </w:r>
    </w:p>
    <w:p w14:paraId="2DB85493" w14:textId="18BB697B" w:rsidR="002C6B37" w:rsidRDefault="00A80616" w:rsidP="00AF1E3D">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w:t>
      </w:r>
      <w:r w:rsidR="00566220">
        <w:rPr>
          <w:rFonts w:ascii="Times New Roman" w:hAnsi="Times New Roman" w:cs="Times New Roman"/>
          <w:sz w:val="24"/>
          <w:szCs w:val="24"/>
        </w:rPr>
        <w:t>8</w:t>
      </w:r>
      <w:r>
        <w:rPr>
          <w:rFonts w:ascii="Times New Roman" w:hAnsi="Times New Roman" w:cs="Times New Roman"/>
          <w:sz w:val="24"/>
          <w:szCs w:val="24"/>
        </w:rPr>
        <w:t xml:space="preserve">) </w:t>
      </w:r>
      <w:r w:rsidR="002C6B37" w:rsidRPr="00EA72A3">
        <w:rPr>
          <w:rFonts w:ascii="Times New Roman" w:eastAsia="Times New Roman" w:hAnsi="Times New Roman" w:cs="Times New Roman"/>
          <w:sz w:val="24"/>
          <w:szCs w:val="24"/>
          <w:lang w:eastAsia="tr-TR"/>
        </w:rPr>
        <w:t xml:space="preserve">Sera gazı emisyonlarının takibine ilişkin mevzuat kapsamında doğrulanmış sera gazı emisyon raporunu zamanında </w:t>
      </w:r>
      <w:r w:rsidR="002C6B37" w:rsidRPr="00EA72A3">
        <w:rPr>
          <w:rFonts w:ascii="Times New Roman" w:hAnsi="Times New Roman" w:cs="Times New Roman"/>
          <w:sz w:val="24"/>
          <w:szCs w:val="24"/>
        </w:rPr>
        <w:t>sunmadığı Başkanlıkça Piyasa İşletmecisine bildirilen</w:t>
      </w:r>
      <w:r w:rsidR="002C6B37" w:rsidRPr="00EA72A3">
        <w:rPr>
          <w:rFonts w:ascii="Times New Roman" w:eastAsia="Times New Roman" w:hAnsi="Times New Roman" w:cs="Times New Roman"/>
          <w:sz w:val="24"/>
          <w:szCs w:val="24"/>
          <w:lang w:eastAsia="tr-TR"/>
        </w:rPr>
        <w:t xml:space="preserve"> piyasa katılımcılarının, </w:t>
      </w:r>
      <w:proofErr w:type="spellStart"/>
      <w:r w:rsidR="002C6B37" w:rsidRPr="00EA72A3">
        <w:rPr>
          <w:rFonts w:ascii="Times New Roman" w:hAnsi="Times New Roman" w:cs="Times New Roman"/>
          <w:color w:val="000000"/>
          <w:sz w:val="24"/>
          <w:szCs w:val="24"/>
        </w:rPr>
        <w:t>İKS’deki</w:t>
      </w:r>
      <w:proofErr w:type="spellEnd"/>
      <w:r w:rsidR="002C6B37" w:rsidRPr="00EA72A3">
        <w:rPr>
          <w:rFonts w:ascii="Times New Roman" w:hAnsi="Times New Roman" w:cs="Times New Roman"/>
          <w:color w:val="000000"/>
          <w:sz w:val="24"/>
          <w:szCs w:val="24"/>
        </w:rPr>
        <w:t xml:space="preserve"> hesaplarında yer alan tahsisatlar üzerinden teslim yükümlülüğünün ifası dışında işlem yapmasına izin verilmez.</w:t>
      </w:r>
    </w:p>
    <w:p w14:paraId="68CA41FD" w14:textId="2498F7F8" w:rsidR="00E725C4" w:rsidRDefault="00E725C4" w:rsidP="00AF1E3D">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 B</w:t>
      </w:r>
      <w:r w:rsidRPr="00E725C4">
        <w:rPr>
          <w:rFonts w:ascii="Times New Roman" w:hAnsi="Times New Roman" w:cs="Times New Roman"/>
          <w:color w:val="000000"/>
          <w:sz w:val="24"/>
          <w:szCs w:val="24"/>
        </w:rPr>
        <w:t xml:space="preserve">irincil piyasada uygulanacak azami alış limiti ile piyasa katılımcılarının </w:t>
      </w:r>
      <w:proofErr w:type="spellStart"/>
      <w:r w:rsidRPr="00E725C4">
        <w:rPr>
          <w:rFonts w:ascii="Times New Roman" w:hAnsi="Times New Roman" w:cs="Times New Roman"/>
          <w:color w:val="000000"/>
          <w:sz w:val="24"/>
          <w:szCs w:val="24"/>
        </w:rPr>
        <w:t>İKS’deki</w:t>
      </w:r>
      <w:proofErr w:type="spellEnd"/>
      <w:r w:rsidRPr="00E725C4">
        <w:rPr>
          <w:rFonts w:ascii="Times New Roman" w:hAnsi="Times New Roman" w:cs="Times New Roman"/>
          <w:color w:val="000000"/>
          <w:sz w:val="24"/>
          <w:szCs w:val="24"/>
        </w:rPr>
        <w:t xml:space="preserve"> hesaplarında bulunabilecek toplam tahsisat miktarına ilişkin limitler</w:t>
      </w:r>
      <w:r>
        <w:rPr>
          <w:rFonts w:ascii="Times New Roman" w:hAnsi="Times New Roman" w:cs="Times New Roman"/>
          <w:color w:val="000000"/>
          <w:sz w:val="24"/>
          <w:szCs w:val="24"/>
        </w:rPr>
        <w:t xml:space="preserve"> ihtiyaç duyulması halinde </w:t>
      </w:r>
      <w:r w:rsidRPr="00E725C4">
        <w:rPr>
          <w:rFonts w:ascii="Times New Roman" w:hAnsi="Times New Roman" w:cs="Times New Roman"/>
          <w:color w:val="000000"/>
          <w:sz w:val="24"/>
          <w:szCs w:val="24"/>
        </w:rPr>
        <w:t>Kurum tarafından belirlen</w:t>
      </w:r>
      <w:r>
        <w:rPr>
          <w:rFonts w:ascii="Times New Roman" w:hAnsi="Times New Roman" w:cs="Times New Roman"/>
          <w:color w:val="000000"/>
          <w:sz w:val="24"/>
          <w:szCs w:val="24"/>
        </w:rPr>
        <w:t>ir</w:t>
      </w:r>
      <w:r w:rsidRPr="00E725C4">
        <w:rPr>
          <w:rFonts w:ascii="Times New Roman" w:hAnsi="Times New Roman" w:cs="Times New Roman"/>
          <w:color w:val="000000"/>
          <w:sz w:val="24"/>
          <w:szCs w:val="24"/>
        </w:rPr>
        <w:t>.</w:t>
      </w:r>
    </w:p>
    <w:p w14:paraId="4F2D7476" w14:textId="77777777" w:rsidR="00AF1E3D" w:rsidRPr="00C45CB0" w:rsidRDefault="00AF1E3D" w:rsidP="00AF1E3D">
      <w:pPr>
        <w:spacing w:after="0" w:line="240" w:lineRule="auto"/>
        <w:ind w:firstLine="709"/>
        <w:jc w:val="both"/>
        <w:rPr>
          <w:rFonts w:ascii="Times New Roman" w:hAnsi="Times New Roman" w:cs="Times New Roman"/>
          <w:sz w:val="24"/>
          <w:szCs w:val="24"/>
        </w:rPr>
      </w:pPr>
    </w:p>
    <w:p w14:paraId="6B13F8A3" w14:textId="16A465F1" w:rsidR="00EF3686" w:rsidRPr="00C45CB0" w:rsidRDefault="00EF3686" w:rsidP="00990EFA">
      <w:pPr>
        <w:pStyle w:val="Balk3"/>
      </w:pPr>
      <w:r>
        <w:t>Piyasa İşletmecisi</w:t>
      </w:r>
      <w:r w:rsidRPr="00C45CB0">
        <w:t>nin sorumlulukları</w:t>
      </w:r>
    </w:p>
    <w:p w14:paraId="7836820B" w14:textId="4ED46D43"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MADDE 5-</w:t>
      </w:r>
      <w:r w:rsidRPr="00C45CB0">
        <w:rPr>
          <w:rFonts w:ascii="Times New Roman" w:hAnsi="Times New Roman" w:cs="Times New Roman"/>
          <w:sz w:val="24"/>
          <w:szCs w:val="24"/>
        </w:rPr>
        <w:t xml:space="preserve"> (1) </w:t>
      </w:r>
      <w:r>
        <w:rPr>
          <w:rFonts w:ascii="Times New Roman" w:hAnsi="Times New Roman" w:cs="Times New Roman"/>
          <w:sz w:val="24"/>
          <w:szCs w:val="24"/>
        </w:rPr>
        <w:t>Piyasa İşletmecisi</w:t>
      </w:r>
      <w:r w:rsidRPr="00C45CB0">
        <w:rPr>
          <w:rFonts w:ascii="Times New Roman" w:hAnsi="Times New Roman" w:cs="Times New Roman"/>
          <w:sz w:val="24"/>
          <w:szCs w:val="24"/>
        </w:rPr>
        <w:t>; birincil</w:t>
      </w:r>
      <w:r>
        <w:rPr>
          <w:rFonts w:ascii="Times New Roman" w:hAnsi="Times New Roman" w:cs="Times New Roman"/>
          <w:sz w:val="24"/>
          <w:szCs w:val="24"/>
        </w:rPr>
        <w:t xml:space="preserve"> </w:t>
      </w:r>
      <w:r w:rsidRPr="00C45CB0">
        <w:rPr>
          <w:rFonts w:ascii="Times New Roman" w:hAnsi="Times New Roman" w:cs="Times New Roman"/>
          <w:sz w:val="24"/>
          <w:szCs w:val="24"/>
        </w:rPr>
        <w:t xml:space="preserve">ve </w:t>
      </w:r>
      <w:r w:rsidR="005311BC">
        <w:rPr>
          <w:rFonts w:ascii="Times New Roman" w:hAnsi="Times New Roman" w:cs="Times New Roman"/>
          <w:sz w:val="24"/>
          <w:szCs w:val="24"/>
        </w:rPr>
        <w:t>ikincil piyasa</w:t>
      </w:r>
      <w:r>
        <w:rPr>
          <w:rFonts w:ascii="Times New Roman" w:hAnsi="Times New Roman" w:cs="Times New Roman"/>
          <w:sz w:val="24"/>
          <w:szCs w:val="24"/>
        </w:rPr>
        <w:t>ların</w:t>
      </w:r>
      <w:r w:rsidRPr="00C45CB0">
        <w:rPr>
          <w:rFonts w:ascii="Times New Roman" w:hAnsi="Times New Roman" w:cs="Times New Roman"/>
          <w:sz w:val="24"/>
          <w:szCs w:val="24"/>
        </w:rPr>
        <w:t> işletimi, uzlaştırma yöneti</w:t>
      </w:r>
      <w:r>
        <w:rPr>
          <w:rFonts w:ascii="Times New Roman" w:hAnsi="Times New Roman" w:cs="Times New Roman"/>
          <w:sz w:val="24"/>
          <w:szCs w:val="24"/>
        </w:rPr>
        <w:t xml:space="preserve">mi, uzlaştırma sonucu oluşan </w:t>
      </w:r>
      <w:r w:rsidRPr="00C45CB0">
        <w:rPr>
          <w:rFonts w:ascii="Times New Roman" w:hAnsi="Times New Roman" w:cs="Times New Roman"/>
          <w:sz w:val="24"/>
          <w:szCs w:val="24"/>
        </w:rPr>
        <w:t>faturaların, tahakkuk, tahsilat ve ödemesi</w:t>
      </w:r>
      <w:r w:rsidR="000C3C05">
        <w:rPr>
          <w:rFonts w:ascii="Times New Roman" w:hAnsi="Times New Roman" w:cs="Times New Roman"/>
          <w:sz w:val="24"/>
          <w:szCs w:val="24"/>
        </w:rPr>
        <w:t>,</w:t>
      </w:r>
      <w:r w:rsidRPr="00C45CB0">
        <w:rPr>
          <w:rFonts w:ascii="Times New Roman" w:hAnsi="Times New Roman" w:cs="Times New Roman"/>
          <w:sz w:val="24"/>
          <w:szCs w:val="24"/>
        </w:rPr>
        <w:t xml:space="preserve"> veri yayımlama faaliyetleri</w:t>
      </w:r>
      <w:r w:rsidR="00DF6831">
        <w:rPr>
          <w:rFonts w:ascii="Times New Roman" w:hAnsi="Times New Roman" w:cs="Times New Roman"/>
          <w:sz w:val="24"/>
          <w:szCs w:val="24"/>
        </w:rPr>
        <w:t xml:space="preserve"> </w:t>
      </w:r>
      <w:r w:rsidR="000C3C05">
        <w:rPr>
          <w:rFonts w:ascii="Times New Roman" w:hAnsi="Times New Roman" w:cs="Times New Roman"/>
          <w:sz w:val="24"/>
          <w:szCs w:val="24"/>
        </w:rPr>
        <w:t>ile</w:t>
      </w:r>
      <w:r w:rsidR="00DF6831">
        <w:rPr>
          <w:rFonts w:ascii="Times New Roman" w:hAnsi="Times New Roman" w:cs="Times New Roman"/>
          <w:sz w:val="24"/>
          <w:szCs w:val="24"/>
        </w:rPr>
        <w:t xml:space="preserve"> İşlem Kayıt Sisteminin işletimini</w:t>
      </w:r>
      <w:r w:rsidRPr="00C45CB0">
        <w:rPr>
          <w:rFonts w:ascii="Times New Roman" w:hAnsi="Times New Roman" w:cs="Times New Roman"/>
          <w:sz w:val="24"/>
          <w:szCs w:val="24"/>
        </w:rPr>
        <w:t xml:space="preserve"> eşit taraflar arasında ayrım gözetmeksizin, şeffaflık ve sorumluluk ilkeleri çerçevesinde yürütür.</w:t>
      </w:r>
    </w:p>
    <w:p w14:paraId="5E27D183" w14:textId="5CD08A0C"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(2)  </w:t>
      </w:r>
      <w:r>
        <w:rPr>
          <w:rFonts w:ascii="Times New Roman" w:hAnsi="Times New Roman" w:cs="Times New Roman"/>
          <w:sz w:val="24"/>
          <w:szCs w:val="24"/>
        </w:rPr>
        <w:t>Piyasa İşletmecisi</w:t>
      </w:r>
      <w:r w:rsidRPr="00C45CB0">
        <w:rPr>
          <w:rFonts w:ascii="Times New Roman" w:hAnsi="Times New Roman" w:cs="Times New Roman"/>
          <w:sz w:val="24"/>
          <w:szCs w:val="24"/>
        </w:rPr>
        <w:t>, </w:t>
      </w:r>
      <w:r w:rsidR="00DF6831">
        <w:rPr>
          <w:rFonts w:ascii="Times New Roman" w:hAnsi="Times New Roman" w:cs="Times New Roman"/>
          <w:sz w:val="24"/>
          <w:szCs w:val="24"/>
        </w:rPr>
        <w:t>İ</w:t>
      </w:r>
      <w:r w:rsidR="00601B60">
        <w:rPr>
          <w:rFonts w:ascii="Times New Roman" w:hAnsi="Times New Roman" w:cs="Times New Roman"/>
          <w:sz w:val="24"/>
          <w:szCs w:val="24"/>
        </w:rPr>
        <w:t>şlem Kayıt Sistemi</w:t>
      </w:r>
      <w:r w:rsidR="00CC73A6">
        <w:rPr>
          <w:rFonts w:ascii="Times New Roman" w:hAnsi="Times New Roman" w:cs="Times New Roman"/>
          <w:sz w:val="24"/>
          <w:szCs w:val="24"/>
        </w:rPr>
        <w:t xml:space="preserve"> ile</w:t>
      </w:r>
      <w:r w:rsidR="00DF6831">
        <w:rPr>
          <w:rFonts w:ascii="Times New Roman" w:hAnsi="Times New Roman" w:cs="Times New Roman"/>
          <w:sz w:val="24"/>
          <w:szCs w:val="24"/>
        </w:rPr>
        <w:t xml:space="preserve"> </w:t>
      </w:r>
      <w:r w:rsidRPr="00C45CB0">
        <w:rPr>
          <w:rFonts w:ascii="Times New Roman" w:hAnsi="Times New Roman" w:cs="Times New Roman"/>
          <w:sz w:val="24"/>
          <w:szCs w:val="24"/>
        </w:rPr>
        <w:t xml:space="preserve">birincil ve </w:t>
      </w:r>
      <w:r w:rsidR="005311BC">
        <w:rPr>
          <w:rFonts w:ascii="Times New Roman" w:hAnsi="Times New Roman" w:cs="Times New Roman"/>
          <w:sz w:val="24"/>
          <w:szCs w:val="24"/>
        </w:rPr>
        <w:t>ikincil piyasa</w:t>
      </w:r>
      <w:r>
        <w:rPr>
          <w:rFonts w:ascii="Times New Roman" w:hAnsi="Times New Roman" w:cs="Times New Roman"/>
          <w:sz w:val="24"/>
          <w:szCs w:val="24"/>
        </w:rPr>
        <w:t>ların</w:t>
      </w:r>
      <w:r w:rsidRPr="00C45CB0">
        <w:rPr>
          <w:rFonts w:ascii="Times New Roman" w:hAnsi="Times New Roman" w:cs="Times New Roman"/>
          <w:sz w:val="24"/>
          <w:szCs w:val="24"/>
        </w:rPr>
        <w:t> işletimine ilişkin aşağıdaki faaliyetleri yürütür:</w:t>
      </w:r>
    </w:p>
    <w:p w14:paraId="389D6F9F" w14:textId="0C542232"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a) </w:t>
      </w:r>
      <w:proofErr w:type="spellStart"/>
      <w:r w:rsidRPr="00C45CB0">
        <w:rPr>
          <w:rFonts w:ascii="Times New Roman" w:hAnsi="Times New Roman" w:cs="Times New Roman"/>
          <w:sz w:val="24"/>
          <w:szCs w:val="24"/>
        </w:rPr>
        <w:t>İKS’nin</w:t>
      </w:r>
      <w:proofErr w:type="spellEnd"/>
      <w:r w:rsidRPr="00C45CB0">
        <w:rPr>
          <w:rFonts w:ascii="Times New Roman" w:hAnsi="Times New Roman" w:cs="Times New Roman"/>
          <w:sz w:val="24"/>
          <w:szCs w:val="24"/>
        </w:rPr>
        <w:t xml:space="preserve"> kurulması, işletilmesi ve </w:t>
      </w:r>
      <w:r w:rsidR="00A66ABD">
        <w:rPr>
          <w:rFonts w:ascii="Times New Roman" w:hAnsi="Times New Roman" w:cs="Times New Roman"/>
          <w:sz w:val="24"/>
          <w:szCs w:val="24"/>
        </w:rPr>
        <w:t xml:space="preserve">bu </w:t>
      </w:r>
      <w:r w:rsidR="006A3AD8">
        <w:rPr>
          <w:rFonts w:ascii="Times New Roman" w:hAnsi="Times New Roman" w:cs="Times New Roman"/>
          <w:sz w:val="24"/>
          <w:szCs w:val="24"/>
        </w:rPr>
        <w:t>kapsamda</w:t>
      </w:r>
      <w:r w:rsidR="00A66ABD">
        <w:rPr>
          <w:rFonts w:ascii="Times New Roman" w:hAnsi="Times New Roman" w:cs="Times New Roman"/>
          <w:sz w:val="24"/>
          <w:szCs w:val="24"/>
        </w:rPr>
        <w:t xml:space="preserve"> </w:t>
      </w:r>
      <w:r w:rsidRPr="00C45CB0">
        <w:rPr>
          <w:rFonts w:ascii="Times New Roman" w:hAnsi="Times New Roman" w:cs="Times New Roman"/>
          <w:sz w:val="24"/>
          <w:szCs w:val="24"/>
        </w:rPr>
        <w:t>ilgili veri alışverişinin sağlanması amacıyla Başkanlığın izleme, raporlama ve doğrulama sistemi ile entegr</w:t>
      </w:r>
      <w:r w:rsidR="00E74AD6">
        <w:rPr>
          <w:rFonts w:ascii="Times New Roman" w:hAnsi="Times New Roman" w:cs="Times New Roman"/>
          <w:sz w:val="24"/>
          <w:szCs w:val="24"/>
        </w:rPr>
        <w:t>asyonun sağlanması.</w:t>
      </w:r>
    </w:p>
    <w:p w14:paraId="0AD00939" w14:textId="01F70886"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b) </w:t>
      </w:r>
      <w:r w:rsidR="009A47D9">
        <w:rPr>
          <w:rFonts w:ascii="Times New Roman" w:hAnsi="Times New Roman" w:cs="Times New Roman"/>
          <w:sz w:val="24"/>
          <w:szCs w:val="24"/>
        </w:rPr>
        <w:t>ETS piyasasının</w:t>
      </w:r>
      <w:r w:rsidRPr="00C45CB0">
        <w:rPr>
          <w:rFonts w:ascii="Times New Roman" w:hAnsi="Times New Roman" w:cs="Times New Roman"/>
          <w:sz w:val="24"/>
          <w:szCs w:val="24"/>
        </w:rPr>
        <w:t xml:space="preserve"> bu Yönetmelik ve ilgili mevzuat hükümlerine uygun olarak işletilmesi</w:t>
      </w:r>
      <w:r w:rsidR="00CC73A6">
        <w:rPr>
          <w:rFonts w:ascii="Times New Roman" w:hAnsi="Times New Roman" w:cs="Times New Roman"/>
          <w:sz w:val="24"/>
          <w:szCs w:val="24"/>
        </w:rPr>
        <w:t>.</w:t>
      </w:r>
    </w:p>
    <w:p w14:paraId="69FE76BE" w14:textId="12B07F0E"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c) </w:t>
      </w:r>
      <w:r w:rsidR="00172335">
        <w:rPr>
          <w:rFonts w:ascii="Times New Roman" w:hAnsi="Times New Roman" w:cs="Times New Roman"/>
          <w:sz w:val="24"/>
          <w:szCs w:val="24"/>
        </w:rPr>
        <w:t xml:space="preserve">ETS </w:t>
      </w:r>
      <w:r w:rsidR="00CC73A6">
        <w:rPr>
          <w:rFonts w:ascii="Times New Roman" w:hAnsi="Times New Roman" w:cs="Times New Roman"/>
          <w:sz w:val="24"/>
          <w:szCs w:val="24"/>
        </w:rPr>
        <w:t>p</w:t>
      </w:r>
      <w:r w:rsidR="00172335">
        <w:rPr>
          <w:rFonts w:ascii="Times New Roman" w:hAnsi="Times New Roman" w:cs="Times New Roman"/>
          <w:sz w:val="24"/>
          <w:szCs w:val="24"/>
        </w:rPr>
        <w:t>iyasasının</w:t>
      </w:r>
      <w:r w:rsidRPr="00C45CB0">
        <w:rPr>
          <w:rFonts w:ascii="Times New Roman" w:hAnsi="Times New Roman" w:cs="Times New Roman"/>
          <w:sz w:val="24"/>
          <w:szCs w:val="24"/>
        </w:rPr>
        <w:t xml:space="preserve"> işletimine ilişkin her türlü mevzuat önerilerinin hazırlanması ve Kuruma sunulması</w:t>
      </w:r>
      <w:r w:rsidR="00CC73A6">
        <w:rPr>
          <w:rFonts w:ascii="Times New Roman" w:hAnsi="Times New Roman" w:cs="Times New Roman"/>
          <w:sz w:val="24"/>
          <w:szCs w:val="24"/>
        </w:rPr>
        <w:t>.</w:t>
      </w:r>
    </w:p>
    <w:p w14:paraId="621E4936" w14:textId="402140E7" w:rsidR="00EF3686"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lastRenderedPageBreak/>
        <w:t>ç</w:t>
      </w:r>
      <w:proofErr w:type="gramEnd"/>
      <w:r w:rsidRPr="00C45CB0">
        <w:rPr>
          <w:rFonts w:ascii="Times New Roman" w:hAnsi="Times New Roman" w:cs="Times New Roman"/>
          <w:sz w:val="24"/>
          <w:szCs w:val="24"/>
        </w:rPr>
        <w:t xml:space="preserve">) </w:t>
      </w:r>
      <w:r w:rsidR="004B1F11">
        <w:rPr>
          <w:rFonts w:ascii="Times New Roman" w:hAnsi="Times New Roman" w:cs="Times New Roman"/>
          <w:sz w:val="24"/>
          <w:szCs w:val="24"/>
        </w:rPr>
        <w:t>ETS piyasası</w:t>
      </w:r>
      <w:r w:rsidR="002804E5">
        <w:rPr>
          <w:rFonts w:ascii="Times New Roman" w:hAnsi="Times New Roman" w:cs="Times New Roman"/>
          <w:sz w:val="24"/>
          <w:szCs w:val="24"/>
        </w:rPr>
        <w:t>nın</w:t>
      </w:r>
      <w:r w:rsidR="004B1F11" w:rsidRPr="004B1F11">
        <w:rPr>
          <w:rFonts w:ascii="Times New Roman" w:hAnsi="Times New Roman" w:cs="Times New Roman"/>
          <w:sz w:val="24"/>
          <w:szCs w:val="24"/>
        </w:rPr>
        <w:t xml:space="preserve"> işletimine ilişkin her türlü </w:t>
      </w:r>
      <w:r w:rsidR="004B1F11">
        <w:rPr>
          <w:rFonts w:ascii="Times New Roman" w:hAnsi="Times New Roman" w:cs="Times New Roman"/>
          <w:sz w:val="24"/>
          <w:szCs w:val="24"/>
        </w:rPr>
        <w:t>prosedür ve yöntemin</w:t>
      </w:r>
      <w:r w:rsidR="004B1F11" w:rsidRPr="004B1F11">
        <w:rPr>
          <w:rFonts w:ascii="Times New Roman" w:hAnsi="Times New Roman" w:cs="Times New Roman"/>
          <w:sz w:val="24"/>
          <w:szCs w:val="24"/>
        </w:rPr>
        <w:t xml:space="preserve"> hazırlanması ve yayımlanması</w:t>
      </w:r>
      <w:r w:rsidR="001B3139">
        <w:rPr>
          <w:rFonts w:ascii="Times New Roman" w:hAnsi="Times New Roman" w:cs="Times New Roman"/>
          <w:sz w:val="24"/>
          <w:szCs w:val="24"/>
        </w:rPr>
        <w:t>.</w:t>
      </w:r>
    </w:p>
    <w:p w14:paraId="3EEB95ED" w14:textId="7D0EBC71"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d) </w:t>
      </w:r>
      <w:r w:rsidR="009A47D9">
        <w:rPr>
          <w:rFonts w:ascii="Times New Roman" w:hAnsi="Times New Roman" w:cs="Times New Roman"/>
          <w:sz w:val="24"/>
          <w:szCs w:val="24"/>
        </w:rPr>
        <w:t>ETS piyasasının</w:t>
      </w:r>
      <w:r w:rsidRPr="00C45CB0">
        <w:rPr>
          <w:rFonts w:ascii="Times New Roman" w:hAnsi="Times New Roman" w:cs="Times New Roman"/>
          <w:sz w:val="24"/>
          <w:szCs w:val="24"/>
        </w:rPr>
        <w:t xml:space="preserve"> işletimine ilişkin hususlarda uygulamaya yönelik kararların alınması, yetkili mercilere öneri ve/veya tekliflerde bulunulması, mevzuatla kendisine </w:t>
      </w:r>
      <w:r>
        <w:rPr>
          <w:rFonts w:ascii="Times New Roman" w:hAnsi="Times New Roman" w:cs="Times New Roman"/>
          <w:sz w:val="24"/>
          <w:szCs w:val="24"/>
        </w:rPr>
        <w:t>verilen</w:t>
      </w:r>
      <w:r w:rsidRPr="00C45CB0">
        <w:rPr>
          <w:rFonts w:ascii="Times New Roman" w:hAnsi="Times New Roman" w:cs="Times New Roman"/>
          <w:sz w:val="24"/>
          <w:szCs w:val="24"/>
        </w:rPr>
        <w:t xml:space="preserve"> diğer görevlerin yerine getirilmesi</w:t>
      </w:r>
      <w:r w:rsidR="00CC73A6">
        <w:rPr>
          <w:rFonts w:ascii="Times New Roman" w:hAnsi="Times New Roman" w:cs="Times New Roman"/>
          <w:sz w:val="24"/>
          <w:szCs w:val="24"/>
        </w:rPr>
        <w:t>.</w:t>
      </w:r>
    </w:p>
    <w:p w14:paraId="6EE381DB" w14:textId="39602AFF" w:rsidR="00EF3686"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e) </w:t>
      </w:r>
      <w:r w:rsidR="009A47D9">
        <w:rPr>
          <w:rFonts w:ascii="Times New Roman" w:hAnsi="Times New Roman" w:cs="Times New Roman"/>
          <w:sz w:val="24"/>
          <w:szCs w:val="24"/>
        </w:rPr>
        <w:t>ETS piyasasının</w:t>
      </w:r>
      <w:r w:rsidRPr="00C45CB0">
        <w:rPr>
          <w:rFonts w:ascii="Times New Roman" w:hAnsi="Times New Roman" w:cs="Times New Roman"/>
          <w:sz w:val="24"/>
          <w:szCs w:val="24"/>
        </w:rPr>
        <w:t xml:space="preserve"> etkin gelişimi ve kullanımını destekleyecek çözümlerin geliştirilmesi için önerilerde bulunulması</w:t>
      </w:r>
      <w:r w:rsidR="00CC73A6">
        <w:rPr>
          <w:rFonts w:ascii="Times New Roman" w:hAnsi="Times New Roman" w:cs="Times New Roman"/>
          <w:sz w:val="24"/>
          <w:szCs w:val="24"/>
        </w:rPr>
        <w:t>.</w:t>
      </w:r>
    </w:p>
    <w:p w14:paraId="3353A444" w14:textId="41A18433" w:rsidR="00A95B96" w:rsidRPr="00C45CB0" w:rsidRDefault="00A95B96"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 </w:t>
      </w:r>
      <w:r w:rsidR="00925003">
        <w:rPr>
          <w:rFonts w:ascii="Times New Roman" w:hAnsi="Times New Roman" w:cs="Times New Roman"/>
          <w:sz w:val="24"/>
          <w:szCs w:val="24"/>
        </w:rPr>
        <w:t xml:space="preserve">İKS katılım anlaşması, birincil piyasa katılım anlaşması ve spot tahsisat piyasası katılım anlaşmasının hazırlanarak </w:t>
      </w:r>
      <w:r w:rsidR="002A297A" w:rsidRPr="002A297A">
        <w:rPr>
          <w:rFonts w:ascii="Times New Roman" w:hAnsi="Times New Roman" w:cs="Times New Roman"/>
          <w:sz w:val="24"/>
          <w:szCs w:val="24"/>
        </w:rPr>
        <w:t>Kuru</w:t>
      </w:r>
      <w:r w:rsidR="00951699">
        <w:rPr>
          <w:rFonts w:ascii="Times New Roman" w:hAnsi="Times New Roman" w:cs="Times New Roman"/>
          <w:sz w:val="24"/>
          <w:szCs w:val="24"/>
        </w:rPr>
        <w:t>m</w:t>
      </w:r>
      <w:r w:rsidR="002A297A" w:rsidRPr="002A297A">
        <w:rPr>
          <w:rFonts w:ascii="Times New Roman" w:hAnsi="Times New Roman" w:cs="Times New Roman"/>
          <w:sz w:val="24"/>
          <w:szCs w:val="24"/>
        </w:rPr>
        <w:t xml:space="preserve"> </w:t>
      </w:r>
      <w:r w:rsidR="00925003">
        <w:rPr>
          <w:rFonts w:ascii="Times New Roman" w:hAnsi="Times New Roman" w:cs="Times New Roman"/>
          <w:sz w:val="24"/>
          <w:szCs w:val="24"/>
        </w:rPr>
        <w:t>onayına sunulması.</w:t>
      </w:r>
    </w:p>
    <w:p w14:paraId="0CF48920" w14:textId="1385A55F" w:rsidR="00EF3686" w:rsidRPr="00C45CB0" w:rsidRDefault="00EF3686" w:rsidP="003417B2">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(3) Piyasa İşletmecisi veri yayımlama ve raporlamaya ilişkin olarak aşağıdaki faaliyetleri yürütür:</w:t>
      </w:r>
    </w:p>
    <w:p w14:paraId="1C3D4E12" w14:textId="52FB1CB0"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a) </w:t>
      </w:r>
      <w:r w:rsidR="00E9551A">
        <w:rPr>
          <w:rFonts w:ascii="Times New Roman" w:hAnsi="Times New Roman" w:cs="Times New Roman"/>
          <w:sz w:val="24"/>
          <w:szCs w:val="24"/>
        </w:rPr>
        <w:t>ETS</w:t>
      </w:r>
      <w:r w:rsidRPr="00C45CB0">
        <w:rPr>
          <w:rFonts w:ascii="Times New Roman" w:hAnsi="Times New Roman" w:cs="Times New Roman"/>
          <w:sz w:val="24"/>
          <w:szCs w:val="24"/>
        </w:rPr>
        <w:t xml:space="preserve"> piyasa</w:t>
      </w:r>
      <w:r w:rsidR="00E9551A">
        <w:rPr>
          <w:rFonts w:ascii="Times New Roman" w:hAnsi="Times New Roman" w:cs="Times New Roman"/>
          <w:sz w:val="24"/>
          <w:szCs w:val="24"/>
        </w:rPr>
        <w:t>s</w:t>
      </w:r>
      <w:r w:rsidRPr="00C45CB0">
        <w:rPr>
          <w:rFonts w:ascii="Times New Roman" w:hAnsi="Times New Roman" w:cs="Times New Roman"/>
          <w:sz w:val="24"/>
          <w:szCs w:val="24"/>
        </w:rPr>
        <w:t>ına ilişkin olarak Başkanlık ve Kurum tarafından talep edilecek raporların hazırlanması ve yayımlanması</w:t>
      </w:r>
      <w:r w:rsidR="00172335">
        <w:rPr>
          <w:rFonts w:ascii="Times New Roman" w:hAnsi="Times New Roman" w:cs="Times New Roman"/>
          <w:sz w:val="24"/>
          <w:szCs w:val="24"/>
        </w:rPr>
        <w:t>.</w:t>
      </w:r>
    </w:p>
    <w:p w14:paraId="76E8B9EA" w14:textId="7665B9FF"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b) </w:t>
      </w:r>
      <w:r w:rsidR="00440918">
        <w:rPr>
          <w:rFonts w:ascii="Times New Roman" w:hAnsi="Times New Roman" w:cs="Times New Roman"/>
          <w:sz w:val="24"/>
          <w:szCs w:val="24"/>
        </w:rPr>
        <w:t>ETS piyasasına</w:t>
      </w:r>
      <w:r w:rsidRPr="00C45CB0">
        <w:rPr>
          <w:rFonts w:ascii="Times New Roman" w:hAnsi="Times New Roman" w:cs="Times New Roman"/>
          <w:sz w:val="24"/>
          <w:szCs w:val="24"/>
        </w:rPr>
        <w:t xml:space="preserve"> ilişkin bilgilerin ve bu piyasalarda oluşan fiyatların duyurulması</w:t>
      </w:r>
      <w:r w:rsidR="00172335">
        <w:rPr>
          <w:rFonts w:ascii="Times New Roman" w:hAnsi="Times New Roman" w:cs="Times New Roman"/>
          <w:sz w:val="24"/>
          <w:szCs w:val="24"/>
        </w:rPr>
        <w:t>.</w:t>
      </w:r>
    </w:p>
    <w:p w14:paraId="59313ABF" w14:textId="724093F5"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c)</w:t>
      </w:r>
      <w:r w:rsidR="00951699">
        <w:rPr>
          <w:rFonts w:ascii="Times New Roman" w:hAnsi="Times New Roman" w:cs="Times New Roman"/>
          <w:sz w:val="24"/>
          <w:szCs w:val="24"/>
        </w:rPr>
        <w:t xml:space="preserve"> </w:t>
      </w:r>
      <w:r w:rsidR="00E9551A">
        <w:rPr>
          <w:rFonts w:ascii="Times New Roman" w:hAnsi="Times New Roman" w:cs="Times New Roman"/>
          <w:sz w:val="24"/>
          <w:szCs w:val="24"/>
        </w:rPr>
        <w:t>ETS</w:t>
      </w:r>
      <w:r w:rsidRPr="00C45CB0">
        <w:rPr>
          <w:rFonts w:ascii="Times New Roman" w:hAnsi="Times New Roman" w:cs="Times New Roman"/>
          <w:sz w:val="24"/>
          <w:szCs w:val="24"/>
        </w:rPr>
        <w:t xml:space="preserve"> piyasa</w:t>
      </w:r>
      <w:r w:rsidR="00611CAC">
        <w:rPr>
          <w:rFonts w:ascii="Times New Roman" w:hAnsi="Times New Roman" w:cs="Times New Roman"/>
          <w:sz w:val="24"/>
          <w:szCs w:val="24"/>
        </w:rPr>
        <w:t>s</w:t>
      </w:r>
      <w:r w:rsidRPr="00C45CB0">
        <w:rPr>
          <w:rFonts w:ascii="Times New Roman" w:hAnsi="Times New Roman" w:cs="Times New Roman"/>
          <w:sz w:val="24"/>
          <w:szCs w:val="24"/>
        </w:rPr>
        <w:t>ında gerçekleşen işlemlere ilişkin istatistikler</w:t>
      </w:r>
      <w:r>
        <w:rPr>
          <w:rFonts w:ascii="Times New Roman" w:hAnsi="Times New Roman" w:cs="Times New Roman"/>
          <w:sz w:val="24"/>
          <w:szCs w:val="24"/>
        </w:rPr>
        <w:t>in düzenlenmesi ve</w:t>
      </w:r>
      <w:r w:rsidRPr="00C45CB0">
        <w:rPr>
          <w:rFonts w:ascii="Times New Roman" w:hAnsi="Times New Roman" w:cs="Times New Roman"/>
          <w:sz w:val="24"/>
          <w:szCs w:val="24"/>
        </w:rPr>
        <w:t xml:space="preserve"> yayımlanması</w:t>
      </w:r>
      <w:r w:rsidR="00172335">
        <w:rPr>
          <w:rFonts w:ascii="Times New Roman" w:hAnsi="Times New Roman" w:cs="Times New Roman"/>
          <w:sz w:val="24"/>
          <w:szCs w:val="24"/>
        </w:rPr>
        <w:t>.</w:t>
      </w:r>
    </w:p>
    <w:p w14:paraId="50A78B3A" w14:textId="379D5B6E"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w:t>
      </w:r>
      <w:r w:rsidR="003417B2">
        <w:rPr>
          <w:rFonts w:ascii="Times New Roman" w:hAnsi="Times New Roman" w:cs="Times New Roman"/>
          <w:sz w:val="24"/>
          <w:szCs w:val="24"/>
        </w:rPr>
        <w:t>4</w:t>
      </w:r>
      <w:r w:rsidRPr="00C45CB0">
        <w:rPr>
          <w:rFonts w:ascii="Times New Roman" w:hAnsi="Times New Roman" w:cs="Times New Roman"/>
          <w:sz w:val="24"/>
          <w:szCs w:val="24"/>
        </w:rPr>
        <w:t xml:space="preserve">)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nin, birincil ve </w:t>
      </w:r>
      <w:r w:rsidR="005311BC">
        <w:rPr>
          <w:rFonts w:ascii="Times New Roman" w:hAnsi="Times New Roman" w:cs="Times New Roman"/>
          <w:sz w:val="24"/>
          <w:szCs w:val="24"/>
        </w:rPr>
        <w:t>ikincil piyasa</w:t>
      </w:r>
      <w:r>
        <w:rPr>
          <w:rFonts w:ascii="Times New Roman" w:hAnsi="Times New Roman" w:cs="Times New Roman"/>
          <w:sz w:val="24"/>
          <w:szCs w:val="24"/>
        </w:rPr>
        <w:t>ları</w:t>
      </w:r>
      <w:r w:rsidRPr="00C45CB0">
        <w:rPr>
          <w:rFonts w:ascii="Times New Roman" w:hAnsi="Times New Roman" w:cs="Times New Roman"/>
          <w:sz w:val="24"/>
          <w:szCs w:val="24"/>
        </w:rPr>
        <w:t>n işletimi, uzlaştırma yönetimi ve veri yayımlama faaliyetlerine ek olarak ilgili mevzuatın diğer hükümleri çerçevesindeki görevlerini yerine getirmesi esastır.</w:t>
      </w:r>
    </w:p>
    <w:p w14:paraId="469501BE" w14:textId="2AC9651A" w:rsidR="00EF3686"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w:t>
      </w:r>
      <w:r w:rsidR="003417B2">
        <w:rPr>
          <w:rFonts w:ascii="Times New Roman" w:hAnsi="Times New Roman" w:cs="Times New Roman"/>
          <w:sz w:val="24"/>
          <w:szCs w:val="24"/>
        </w:rPr>
        <w:t>5</w:t>
      </w:r>
      <w:r w:rsidRPr="00C45CB0">
        <w:rPr>
          <w:rFonts w:ascii="Times New Roman" w:hAnsi="Times New Roman" w:cs="Times New Roman"/>
          <w:sz w:val="24"/>
          <w:szCs w:val="24"/>
        </w:rPr>
        <w:t>)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birincil ve </w:t>
      </w:r>
      <w:r w:rsidR="005311BC">
        <w:rPr>
          <w:rFonts w:ascii="Times New Roman" w:hAnsi="Times New Roman" w:cs="Times New Roman"/>
          <w:sz w:val="24"/>
          <w:szCs w:val="24"/>
        </w:rPr>
        <w:t>ikincil piyasa</w:t>
      </w:r>
      <w:r>
        <w:rPr>
          <w:rFonts w:ascii="Times New Roman" w:hAnsi="Times New Roman" w:cs="Times New Roman"/>
          <w:sz w:val="24"/>
          <w:szCs w:val="24"/>
        </w:rPr>
        <w:t>lar</w:t>
      </w:r>
      <w:r w:rsidRPr="00C45CB0">
        <w:rPr>
          <w:rFonts w:ascii="Times New Roman" w:hAnsi="Times New Roman" w:cs="Times New Roman"/>
          <w:sz w:val="24"/>
          <w:szCs w:val="24"/>
        </w:rPr>
        <w:t>da merkezi karşı taraf sıfatıyla alıcıya karşı satıcı, satıcıya karşı da alıcı rolünü üstlenmek suretiyle takasın tamamlanmasını taahhüt ederek merkezi karşı taraf hizmetini yürütür.</w:t>
      </w:r>
    </w:p>
    <w:p w14:paraId="5D70AF69" w14:textId="77777777" w:rsidR="00EF3686" w:rsidRPr="00C45CB0" w:rsidRDefault="00EF3686" w:rsidP="00990EFA">
      <w:pPr>
        <w:spacing w:after="0" w:line="240" w:lineRule="auto"/>
        <w:rPr>
          <w:rFonts w:ascii="Times New Roman" w:hAnsi="Times New Roman" w:cs="Times New Roman"/>
          <w:sz w:val="24"/>
          <w:szCs w:val="24"/>
        </w:rPr>
      </w:pPr>
    </w:p>
    <w:p w14:paraId="470643BC" w14:textId="77777777" w:rsidR="00EF3686" w:rsidRPr="00C45CB0" w:rsidRDefault="00EF3686" w:rsidP="00990EFA">
      <w:pPr>
        <w:pStyle w:val="Balk2"/>
      </w:pPr>
      <w:r w:rsidRPr="00C45CB0">
        <w:t>ÜÇÜNCÜ BÖLÜM</w:t>
      </w:r>
    </w:p>
    <w:p w14:paraId="56614F0C" w14:textId="3A9776C5" w:rsidR="00EF3686" w:rsidRPr="00C45CB0" w:rsidRDefault="00EF3686" w:rsidP="00990EFA">
      <w:pPr>
        <w:pStyle w:val="GvdeMetni"/>
        <w:jc w:val="center"/>
        <w:rPr>
          <w:b/>
          <w:bCs/>
          <w:lang w:val="tr-TR"/>
        </w:rPr>
      </w:pPr>
      <w:r w:rsidRPr="00C45CB0">
        <w:rPr>
          <w:b/>
          <w:bCs/>
          <w:lang w:val="tr-TR"/>
        </w:rPr>
        <w:t>İşlem Kayıt Sistemi</w:t>
      </w:r>
      <w:r w:rsidR="00172335">
        <w:rPr>
          <w:b/>
          <w:bCs/>
          <w:lang w:val="tr-TR"/>
        </w:rPr>
        <w:t>,</w:t>
      </w:r>
      <w:r w:rsidRPr="00C45CB0">
        <w:rPr>
          <w:b/>
          <w:bCs/>
          <w:lang w:val="tr-TR"/>
        </w:rPr>
        <w:t xml:space="preserve"> Piyasa Kayıt Süreçleri</w:t>
      </w:r>
      <w:r w:rsidR="00172335">
        <w:rPr>
          <w:b/>
          <w:bCs/>
          <w:lang w:val="tr-TR"/>
        </w:rPr>
        <w:t xml:space="preserve"> ve Ücretsiz Tahsisatlar</w:t>
      </w:r>
    </w:p>
    <w:p w14:paraId="6E2271B3" w14:textId="77777777" w:rsidR="00EF3686" w:rsidRPr="00C45CB0" w:rsidRDefault="00EF3686" w:rsidP="00990EFA">
      <w:pPr>
        <w:spacing w:after="0" w:line="240" w:lineRule="auto"/>
        <w:jc w:val="both"/>
        <w:rPr>
          <w:rFonts w:ascii="Times New Roman" w:hAnsi="Times New Roman" w:cs="Times New Roman"/>
          <w:b/>
          <w:sz w:val="24"/>
          <w:szCs w:val="24"/>
        </w:rPr>
      </w:pPr>
    </w:p>
    <w:p w14:paraId="3A70C0E9" w14:textId="77777777" w:rsidR="00EF3686" w:rsidRPr="00C45CB0" w:rsidRDefault="00EF3686" w:rsidP="00990EFA">
      <w:pPr>
        <w:pStyle w:val="Balk3"/>
      </w:pPr>
      <w:r w:rsidRPr="00C45CB0">
        <w:t xml:space="preserve">İşlem </w:t>
      </w:r>
      <w:r>
        <w:t>Kayıt Sistemi</w:t>
      </w:r>
    </w:p>
    <w:p w14:paraId="12A57F3E" w14:textId="77777777" w:rsidR="00EF3686" w:rsidRPr="00C45CB0" w:rsidRDefault="00EF3686" w:rsidP="00990EFA">
      <w:pPr>
        <w:widowControl w:val="0"/>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MADDE 6-</w:t>
      </w:r>
      <w:r w:rsidRPr="00C45CB0">
        <w:rPr>
          <w:rFonts w:ascii="Times New Roman" w:hAnsi="Times New Roman" w:cs="Times New Roman"/>
          <w:sz w:val="24"/>
          <w:szCs w:val="24"/>
        </w:rPr>
        <w:t xml:space="preserve"> (1)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w:t>
      </w:r>
      <w:proofErr w:type="spellStart"/>
      <w:r w:rsidRPr="00C45CB0">
        <w:rPr>
          <w:rFonts w:ascii="Times New Roman" w:hAnsi="Times New Roman" w:cs="Times New Roman"/>
          <w:sz w:val="24"/>
          <w:szCs w:val="24"/>
        </w:rPr>
        <w:t>ETS’nin</w:t>
      </w:r>
      <w:proofErr w:type="spellEnd"/>
      <w:r w:rsidRPr="00C45CB0">
        <w:rPr>
          <w:rFonts w:ascii="Times New Roman" w:hAnsi="Times New Roman" w:cs="Times New Roman"/>
          <w:sz w:val="24"/>
          <w:szCs w:val="24"/>
        </w:rPr>
        <w:t xml:space="preserve"> bütünlüğünü sağlamak üzere </w:t>
      </w:r>
      <w:proofErr w:type="spellStart"/>
      <w:r w:rsidRPr="00C45CB0">
        <w:rPr>
          <w:rFonts w:ascii="Times New Roman" w:hAnsi="Times New Roman" w:cs="Times New Roman"/>
          <w:sz w:val="24"/>
          <w:szCs w:val="24"/>
        </w:rPr>
        <w:t>İKS’yi</w:t>
      </w:r>
      <w:proofErr w:type="spellEnd"/>
      <w:r w:rsidRPr="00C45CB0">
        <w:rPr>
          <w:rFonts w:ascii="Times New Roman" w:hAnsi="Times New Roman" w:cs="Times New Roman"/>
          <w:sz w:val="24"/>
          <w:szCs w:val="24"/>
        </w:rPr>
        <w:t xml:space="preserve"> kurar ve işletir. </w:t>
      </w:r>
    </w:p>
    <w:p w14:paraId="720F23C5" w14:textId="77777777" w:rsidR="00EF3686" w:rsidRPr="00C45CB0" w:rsidRDefault="00EF3686" w:rsidP="00990EFA">
      <w:pPr>
        <w:widowControl w:val="0"/>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(2)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İKS kapsamında;</w:t>
      </w:r>
    </w:p>
    <w:p w14:paraId="3C2B2657" w14:textId="4073BB94" w:rsidR="00E73D1B" w:rsidRDefault="00EF3686" w:rsidP="00990EFA">
      <w:pPr>
        <w:widowControl w:val="0"/>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a) </w:t>
      </w:r>
      <w:proofErr w:type="spellStart"/>
      <w:r w:rsidR="00E73D1B">
        <w:rPr>
          <w:rFonts w:ascii="Times New Roman" w:hAnsi="Times New Roman" w:cs="Times New Roman"/>
          <w:sz w:val="24"/>
          <w:szCs w:val="24"/>
        </w:rPr>
        <w:t>Tahsisatlara</w:t>
      </w:r>
      <w:proofErr w:type="spellEnd"/>
      <w:r w:rsidR="00E73D1B">
        <w:rPr>
          <w:rFonts w:ascii="Times New Roman" w:hAnsi="Times New Roman" w:cs="Times New Roman"/>
          <w:sz w:val="24"/>
          <w:szCs w:val="24"/>
        </w:rPr>
        <w:t xml:space="preserve"> ilişkin işlemlerin yürütülebilmesi ve takip edilmesi amacıyla Başkanlık, piyasa işletmecisi ve işletmeler adına hesapların açılması,</w:t>
      </w:r>
    </w:p>
    <w:p w14:paraId="49DC29E3" w14:textId="15719DF2" w:rsidR="00EF3686" w:rsidRDefault="00E73D1B" w:rsidP="00990EFA">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EF3686" w:rsidRPr="00C45CB0">
        <w:rPr>
          <w:rFonts w:ascii="Times New Roman" w:hAnsi="Times New Roman" w:cs="Times New Roman"/>
          <w:sz w:val="24"/>
          <w:szCs w:val="24"/>
        </w:rPr>
        <w:t>Tahsisatların</w:t>
      </w:r>
      <w:proofErr w:type="spellEnd"/>
      <w:r w:rsidR="00EF3686" w:rsidRPr="00C45CB0">
        <w:rPr>
          <w:rFonts w:ascii="Times New Roman" w:hAnsi="Times New Roman" w:cs="Times New Roman"/>
          <w:sz w:val="24"/>
          <w:szCs w:val="24"/>
        </w:rPr>
        <w:t xml:space="preserve"> ihracı, </w:t>
      </w:r>
      <w:r w:rsidR="00172335">
        <w:rPr>
          <w:rFonts w:ascii="Times New Roman" w:hAnsi="Times New Roman" w:cs="Times New Roman"/>
          <w:sz w:val="24"/>
          <w:szCs w:val="24"/>
        </w:rPr>
        <w:t>elde</w:t>
      </w:r>
      <w:r w:rsidR="00172335" w:rsidRPr="00C45CB0">
        <w:rPr>
          <w:rFonts w:ascii="Times New Roman" w:hAnsi="Times New Roman" w:cs="Times New Roman"/>
          <w:sz w:val="24"/>
          <w:szCs w:val="24"/>
        </w:rPr>
        <w:t xml:space="preserve"> </w:t>
      </w:r>
      <w:r w:rsidR="00EF3686" w:rsidRPr="00C45CB0">
        <w:rPr>
          <w:rFonts w:ascii="Times New Roman" w:hAnsi="Times New Roman" w:cs="Times New Roman"/>
          <w:sz w:val="24"/>
          <w:szCs w:val="24"/>
        </w:rPr>
        <w:t xml:space="preserve">bulundurulması, </w:t>
      </w:r>
      <w:r w:rsidR="00172335">
        <w:rPr>
          <w:rFonts w:ascii="Times New Roman" w:hAnsi="Times New Roman" w:cs="Times New Roman"/>
          <w:sz w:val="24"/>
          <w:szCs w:val="24"/>
        </w:rPr>
        <w:t xml:space="preserve">transferi, </w:t>
      </w:r>
      <w:r w:rsidR="00FC5DED">
        <w:rPr>
          <w:rFonts w:ascii="Times New Roman" w:hAnsi="Times New Roman" w:cs="Times New Roman"/>
          <w:sz w:val="24"/>
          <w:szCs w:val="24"/>
        </w:rPr>
        <w:t xml:space="preserve">ilgası, </w:t>
      </w:r>
      <w:r w:rsidR="00EF3686" w:rsidRPr="00C45CB0">
        <w:rPr>
          <w:rFonts w:ascii="Times New Roman" w:hAnsi="Times New Roman" w:cs="Times New Roman"/>
          <w:sz w:val="24"/>
          <w:szCs w:val="24"/>
        </w:rPr>
        <w:t>iptali</w:t>
      </w:r>
      <w:r w:rsidR="00FC5DED">
        <w:rPr>
          <w:rFonts w:ascii="Times New Roman" w:hAnsi="Times New Roman" w:cs="Times New Roman"/>
          <w:sz w:val="24"/>
          <w:szCs w:val="24"/>
        </w:rPr>
        <w:t xml:space="preserve"> ve</w:t>
      </w:r>
      <w:r w:rsidR="00B04348">
        <w:rPr>
          <w:rFonts w:ascii="Times New Roman" w:hAnsi="Times New Roman" w:cs="Times New Roman"/>
          <w:sz w:val="24"/>
          <w:szCs w:val="24"/>
        </w:rPr>
        <w:t xml:space="preserve"> </w:t>
      </w:r>
      <w:r w:rsidR="00430408">
        <w:rPr>
          <w:rFonts w:ascii="Times New Roman" w:hAnsi="Times New Roman" w:cs="Times New Roman"/>
          <w:sz w:val="24"/>
          <w:szCs w:val="24"/>
        </w:rPr>
        <w:t>itfası</w:t>
      </w:r>
      <w:r w:rsidR="00172335">
        <w:rPr>
          <w:rFonts w:ascii="Times New Roman" w:hAnsi="Times New Roman" w:cs="Times New Roman"/>
          <w:sz w:val="24"/>
          <w:szCs w:val="24"/>
        </w:rPr>
        <w:t xml:space="preserve"> </w:t>
      </w:r>
      <w:r w:rsidR="00EF3686" w:rsidRPr="00C45CB0">
        <w:rPr>
          <w:rFonts w:ascii="Times New Roman" w:hAnsi="Times New Roman" w:cs="Times New Roman"/>
          <w:sz w:val="24"/>
          <w:szCs w:val="24"/>
        </w:rPr>
        <w:t xml:space="preserve">işlemlerinin </w:t>
      </w:r>
      <w:r w:rsidR="00160157">
        <w:rPr>
          <w:rFonts w:ascii="Times New Roman" w:hAnsi="Times New Roman" w:cs="Times New Roman"/>
          <w:sz w:val="24"/>
          <w:szCs w:val="24"/>
        </w:rPr>
        <w:t>gerçekleştirilmesi</w:t>
      </w:r>
      <w:r w:rsidR="00EF3686" w:rsidRPr="00C45CB0">
        <w:rPr>
          <w:rFonts w:ascii="Times New Roman" w:hAnsi="Times New Roman" w:cs="Times New Roman"/>
          <w:sz w:val="24"/>
          <w:szCs w:val="24"/>
        </w:rPr>
        <w:t>,</w:t>
      </w:r>
    </w:p>
    <w:p w14:paraId="440A7E18" w14:textId="2B19CB7D" w:rsidR="00E73D1B" w:rsidRDefault="00E73D1B" w:rsidP="00990EFA">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Tahsisatların</w:t>
      </w:r>
      <w:proofErr w:type="spellEnd"/>
      <w:r>
        <w:rPr>
          <w:rFonts w:ascii="Times New Roman" w:hAnsi="Times New Roman" w:cs="Times New Roman"/>
          <w:sz w:val="24"/>
          <w:szCs w:val="24"/>
        </w:rPr>
        <w:t xml:space="preserve">, Ulusal Tahsisat Planı kapsamında belirlenecek miktara göre </w:t>
      </w:r>
      <w:proofErr w:type="spellStart"/>
      <w:r>
        <w:rPr>
          <w:rFonts w:ascii="Times New Roman" w:hAnsi="Times New Roman" w:cs="Times New Roman"/>
          <w:sz w:val="24"/>
          <w:szCs w:val="24"/>
        </w:rPr>
        <w:t>İKS’de</w:t>
      </w:r>
      <w:proofErr w:type="spellEnd"/>
      <w:r>
        <w:rPr>
          <w:rFonts w:ascii="Times New Roman" w:hAnsi="Times New Roman" w:cs="Times New Roman"/>
          <w:sz w:val="24"/>
          <w:szCs w:val="24"/>
        </w:rPr>
        <w:t xml:space="preserve"> Başkanlık adına açılan hesaba ihraç edilmesi,</w:t>
      </w:r>
    </w:p>
    <w:p w14:paraId="17A05048" w14:textId="77241CD1" w:rsidR="00E73D1B" w:rsidRDefault="00E73D1B" w:rsidP="00990EFA">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İhraç edilen </w:t>
      </w:r>
      <w:proofErr w:type="spellStart"/>
      <w:r>
        <w:rPr>
          <w:rFonts w:ascii="Times New Roman" w:hAnsi="Times New Roman" w:cs="Times New Roman"/>
          <w:sz w:val="24"/>
          <w:szCs w:val="24"/>
        </w:rPr>
        <w:t>tahsisatların</w:t>
      </w:r>
      <w:proofErr w:type="spellEnd"/>
      <w:r>
        <w:rPr>
          <w:rFonts w:ascii="Times New Roman" w:hAnsi="Times New Roman" w:cs="Times New Roman"/>
          <w:sz w:val="24"/>
          <w:szCs w:val="24"/>
        </w:rPr>
        <w:t xml:space="preserve"> ihale takviminde belirlenen miktarının ihale hesabına transfer edilmesi,</w:t>
      </w:r>
    </w:p>
    <w:p w14:paraId="68D530E0" w14:textId="0B2FF025" w:rsidR="00172335" w:rsidRPr="00C45CB0" w:rsidRDefault="00531F8C" w:rsidP="00990EFA">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172335">
        <w:rPr>
          <w:rFonts w:ascii="Times New Roman" w:hAnsi="Times New Roman" w:cs="Times New Roman"/>
          <w:sz w:val="24"/>
          <w:szCs w:val="24"/>
        </w:rPr>
        <w:t xml:space="preserve">) </w:t>
      </w:r>
      <w:r w:rsidR="006036CD">
        <w:rPr>
          <w:rFonts w:ascii="Times New Roman" w:hAnsi="Times New Roman" w:cs="Times New Roman"/>
          <w:sz w:val="24"/>
          <w:szCs w:val="24"/>
        </w:rPr>
        <w:t xml:space="preserve">Ücretsiz </w:t>
      </w:r>
      <w:proofErr w:type="spellStart"/>
      <w:r w:rsidRPr="00AF34DE">
        <w:rPr>
          <w:rFonts w:ascii="Times New Roman" w:hAnsi="Times New Roman" w:cs="Times New Roman"/>
          <w:sz w:val="24"/>
          <w:szCs w:val="24"/>
        </w:rPr>
        <w:t>tahsisatların</w:t>
      </w:r>
      <w:proofErr w:type="spellEnd"/>
      <w:r w:rsidRPr="00AF34DE">
        <w:rPr>
          <w:rFonts w:ascii="Times New Roman" w:hAnsi="Times New Roman" w:cs="Times New Roman"/>
          <w:sz w:val="24"/>
          <w:szCs w:val="24"/>
        </w:rPr>
        <w:t xml:space="preserve"> </w:t>
      </w:r>
      <w:r w:rsidRPr="00AF34DE">
        <w:rPr>
          <w:rFonts w:ascii="Times New Roman" w:eastAsia="Times New Roman" w:hAnsi="Times New Roman" w:cs="Times New Roman"/>
          <w:color w:val="000000"/>
          <w:sz w:val="24"/>
          <w:szCs w:val="24"/>
        </w:rPr>
        <w:t>işletme hesaplarına tesis bazında transfer edilmesi,</w:t>
      </w:r>
      <w:r w:rsidRPr="00AF34DE">
        <w:rPr>
          <w:rFonts w:ascii="Times New Roman" w:hAnsi="Times New Roman" w:cs="Times New Roman"/>
          <w:sz w:val="24"/>
          <w:szCs w:val="24"/>
        </w:rPr>
        <w:t xml:space="preserve"> </w:t>
      </w:r>
    </w:p>
    <w:p w14:paraId="1E3FC3E8" w14:textId="6A509A3B" w:rsidR="00EF3686" w:rsidRDefault="00531F8C" w:rsidP="00990EFA">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EF3686" w:rsidRPr="00C45CB0">
        <w:rPr>
          <w:rFonts w:ascii="Times New Roman" w:hAnsi="Times New Roman" w:cs="Times New Roman"/>
          <w:sz w:val="24"/>
          <w:szCs w:val="24"/>
        </w:rPr>
        <w:t xml:space="preserve">) </w:t>
      </w:r>
      <w:proofErr w:type="spellStart"/>
      <w:r w:rsidR="00EF3686" w:rsidRPr="00C45CB0">
        <w:rPr>
          <w:rFonts w:ascii="Times New Roman" w:hAnsi="Times New Roman" w:cs="Times New Roman"/>
          <w:sz w:val="24"/>
          <w:szCs w:val="24"/>
        </w:rPr>
        <w:t>Tahsisatların</w:t>
      </w:r>
      <w:proofErr w:type="spellEnd"/>
      <w:r w:rsidR="00EF3686" w:rsidRPr="00C45CB0">
        <w:rPr>
          <w:rFonts w:ascii="Times New Roman" w:hAnsi="Times New Roman" w:cs="Times New Roman"/>
          <w:sz w:val="24"/>
          <w:szCs w:val="24"/>
        </w:rPr>
        <w:t xml:space="preserve"> ve bunlara bağlı hakların elektronik ortamda </w:t>
      </w:r>
      <w:r w:rsidR="00B6241C">
        <w:rPr>
          <w:rFonts w:ascii="Times New Roman" w:hAnsi="Times New Roman" w:cs="Times New Roman"/>
          <w:sz w:val="24"/>
          <w:szCs w:val="24"/>
        </w:rPr>
        <w:t>sektör ve hak</w:t>
      </w:r>
      <w:r w:rsidR="00EF3686" w:rsidRPr="00C45CB0">
        <w:rPr>
          <w:rFonts w:ascii="Times New Roman" w:hAnsi="Times New Roman" w:cs="Times New Roman"/>
          <w:sz w:val="24"/>
          <w:szCs w:val="24"/>
        </w:rPr>
        <w:t xml:space="preserve"> sahipleri</w:t>
      </w:r>
      <w:r w:rsidR="00207545">
        <w:rPr>
          <w:rFonts w:ascii="Times New Roman" w:hAnsi="Times New Roman" w:cs="Times New Roman"/>
          <w:sz w:val="24"/>
          <w:szCs w:val="24"/>
        </w:rPr>
        <w:t xml:space="preserve"> </w:t>
      </w:r>
      <w:r w:rsidR="00EF3686" w:rsidRPr="00C45CB0">
        <w:rPr>
          <w:rFonts w:ascii="Times New Roman" w:hAnsi="Times New Roman" w:cs="Times New Roman"/>
          <w:sz w:val="24"/>
          <w:szCs w:val="24"/>
        </w:rPr>
        <w:t>bazında</w:t>
      </w:r>
      <w:r w:rsidR="009E4C12">
        <w:rPr>
          <w:rFonts w:ascii="Times New Roman" w:hAnsi="Times New Roman" w:cs="Times New Roman"/>
          <w:sz w:val="24"/>
          <w:szCs w:val="24"/>
        </w:rPr>
        <w:t xml:space="preserve"> </w:t>
      </w:r>
      <w:proofErr w:type="spellStart"/>
      <w:r w:rsidR="009E4C12">
        <w:rPr>
          <w:rFonts w:ascii="Times New Roman" w:hAnsi="Times New Roman" w:cs="Times New Roman"/>
          <w:sz w:val="24"/>
          <w:szCs w:val="24"/>
        </w:rPr>
        <w:t>kayden</w:t>
      </w:r>
      <w:proofErr w:type="spellEnd"/>
      <w:r w:rsidR="00EF3686" w:rsidRPr="00C45CB0">
        <w:rPr>
          <w:rFonts w:ascii="Times New Roman" w:hAnsi="Times New Roman" w:cs="Times New Roman"/>
          <w:sz w:val="24"/>
          <w:szCs w:val="24"/>
        </w:rPr>
        <w:t xml:space="preserve"> izlenmesi</w:t>
      </w:r>
      <w:r w:rsidR="009A0211">
        <w:rPr>
          <w:rFonts w:ascii="Times New Roman" w:hAnsi="Times New Roman" w:cs="Times New Roman"/>
          <w:sz w:val="24"/>
          <w:szCs w:val="24"/>
        </w:rPr>
        <w:t xml:space="preserve"> ve saklanması</w:t>
      </w:r>
      <w:r w:rsidR="00EF3686" w:rsidRPr="00C45CB0">
        <w:rPr>
          <w:rFonts w:ascii="Times New Roman" w:hAnsi="Times New Roman" w:cs="Times New Roman"/>
          <w:sz w:val="24"/>
          <w:szCs w:val="24"/>
        </w:rPr>
        <w:t xml:space="preserve">, </w:t>
      </w:r>
    </w:p>
    <w:p w14:paraId="75588C47" w14:textId="3139C631" w:rsidR="00172335" w:rsidRPr="00C45CB0" w:rsidRDefault="00531F8C" w:rsidP="00990EFA">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f</w:t>
      </w:r>
      <w:r w:rsidR="00172335">
        <w:rPr>
          <w:rFonts w:ascii="Times New Roman" w:hAnsi="Times New Roman" w:cs="Times New Roman"/>
          <w:sz w:val="24"/>
          <w:szCs w:val="24"/>
        </w:rPr>
        <w:t>) Piyasa katılımcılarının kendi tesisleri arasındaki tahsisat transferi taleplerine ilişkin işlemlerin gerçekleştirilmesi,</w:t>
      </w:r>
    </w:p>
    <w:p w14:paraId="4D698ED8" w14:textId="107509D7" w:rsidR="003C5CA4" w:rsidRDefault="00531F8C" w:rsidP="00990EFA">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w:t>
      </w:r>
      <w:r w:rsidR="00EF3686" w:rsidRPr="00C45CB0">
        <w:rPr>
          <w:rFonts w:ascii="Times New Roman" w:hAnsi="Times New Roman" w:cs="Times New Roman"/>
          <w:sz w:val="24"/>
          <w:szCs w:val="24"/>
        </w:rPr>
        <w:t xml:space="preserve">) </w:t>
      </w:r>
      <w:r w:rsidR="003C5CA4" w:rsidRPr="003C5CA4">
        <w:rPr>
          <w:rFonts w:ascii="Times New Roman" w:hAnsi="Times New Roman" w:cs="Times New Roman"/>
          <w:sz w:val="24"/>
          <w:szCs w:val="24"/>
        </w:rPr>
        <w:t>Ödünç alma</w:t>
      </w:r>
      <w:r w:rsidR="002E49EF">
        <w:rPr>
          <w:rFonts w:ascii="Times New Roman" w:hAnsi="Times New Roman" w:cs="Times New Roman"/>
          <w:sz w:val="24"/>
          <w:szCs w:val="24"/>
        </w:rPr>
        <w:t xml:space="preserve"> ve</w:t>
      </w:r>
      <w:r w:rsidR="003C5CA4" w:rsidRPr="003C5CA4">
        <w:rPr>
          <w:rFonts w:ascii="Times New Roman" w:hAnsi="Times New Roman" w:cs="Times New Roman"/>
          <w:sz w:val="24"/>
          <w:szCs w:val="24"/>
        </w:rPr>
        <w:t xml:space="preserve"> </w:t>
      </w:r>
      <w:proofErr w:type="spellStart"/>
      <w:r w:rsidR="003C5CA4" w:rsidRPr="003C5CA4">
        <w:rPr>
          <w:rFonts w:ascii="Times New Roman" w:hAnsi="Times New Roman" w:cs="Times New Roman"/>
          <w:sz w:val="24"/>
          <w:szCs w:val="24"/>
        </w:rPr>
        <w:t>bankalama</w:t>
      </w:r>
      <w:r w:rsidR="002E49EF">
        <w:rPr>
          <w:rFonts w:ascii="Times New Roman" w:hAnsi="Times New Roman" w:cs="Times New Roman"/>
          <w:sz w:val="24"/>
          <w:szCs w:val="24"/>
        </w:rPr>
        <w:t>ya</w:t>
      </w:r>
      <w:proofErr w:type="spellEnd"/>
      <w:r w:rsidR="002E49EF">
        <w:rPr>
          <w:rFonts w:ascii="Times New Roman" w:hAnsi="Times New Roman" w:cs="Times New Roman"/>
          <w:sz w:val="24"/>
          <w:szCs w:val="24"/>
        </w:rPr>
        <w:t xml:space="preserve"> </w:t>
      </w:r>
      <w:r w:rsidR="003C5CA4" w:rsidRPr="003C5CA4">
        <w:rPr>
          <w:rFonts w:ascii="Times New Roman" w:hAnsi="Times New Roman" w:cs="Times New Roman"/>
          <w:sz w:val="24"/>
          <w:szCs w:val="24"/>
        </w:rPr>
        <w:t>ilişkin işlemlerin yürütülmesi</w:t>
      </w:r>
      <w:r w:rsidR="003C5CA4">
        <w:rPr>
          <w:rFonts w:ascii="Times New Roman" w:hAnsi="Times New Roman" w:cs="Times New Roman"/>
          <w:sz w:val="24"/>
          <w:szCs w:val="24"/>
        </w:rPr>
        <w:t>,</w:t>
      </w:r>
    </w:p>
    <w:p w14:paraId="0F4B57FA" w14:textId="615DA817" w:rsidR="00EF3686" w:rsidRDefault="00CC3B7A" w:rsidP="00990EFA">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ğ</w:t>
      </w:r>
      <w:proofErr w:type="gramEnd"/>
      <w:r w:rsidR="003C5CA4">
        <w:rPr>
          <w:rFonts w:ascii="Times New Roman" w:hAnsi="Times New Roman" w:cs="Times New Roman"/>
          <w:sz w:val="24"/>
          <w:szCs w:val="24"/>
        </w:rPr>
        <w:t xml:space="preserve">) </w:t>
      </w:r>
      <w:r w:rsidR="00EF3686" w:rsidRPr="00C45CB0">
        <w:rPr>
          <w:rFonts w:ascii="Times New Roman" w:hAnsi="Times New Roman" w:cs="Times New Roman"/>
          <w:sz w:val="24"/>
          <w:szCs w:val="24"/>
        </w:rPr>
        <w:t xml:space="preserve">Kayıtların ilgili mevzuatta öngörülen çerçevede gizliliğinin </w:t>
      </w:r>
      <w:r w:rsidR="00F63880">
        <w:rPr>
          <w:rFonts w:ascii="Times New Roman" w:hAnsi="Times New Roman" w:cs="Times New Roman"/>
          <w:sz w:val="24"/>
          <w:szCs w:val="24"/>
        </w:rPr>
        <w:t xml:space="preserve">ve güvenliğinin </w:t>
      </w:r>
      <w:r w:rsidR="00EF3686" w:rsidRPr="00C45CB0">
        <w:rPr>
          <w:rFonts w:ascii="Times New Roman" w:hAnsi="Times New Roman" w:cs="Times New Roman"/>
          <w:sz w:val="24"/>
          <w:szCs w:val="24"/>
        </w:rPr>
        <w:t>sağlanması</w:t>
      </w:r>
      <w:r w:rsidR="00076C09">
        <w:rPr>
          <w:rFonts w:ascii="Times New Roman" w:hAnsi="Times New Roman" w:cs="Times New Roman"/>
          <w:sz w:val="24"/>
          <w:szCs w:val="24"/>
        </w:rPr>
        <w:t>,</w:t>
      </w:r>
    </w:p>
    <w:p w14:paraId="15472380" w14:textId="3029CDE7" w:rsidR="008D3FF4" w:rsidRPr="00C45CB0" w:rsidRDefault="008D3FF4" w:rsidP="00990EFA">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 </w:t>
      </w:r>
      <w:r w:rsidR="00A16AF9">
        <w:rPr>
          <w:rFonts w:ascii="Times New Roman" w:hAnsi="Times New Roman" w:cs="Times New Roman"/>
          <w:sz w:val="24"/>
          <w:szCs w:val="24"/>
        </w:rPr>
        <w:t xml:space="preserve">Ek rezerv ihalesi ile </w:t>
      </w:r>
      <w:r w:rsidR="001F1A6C">
        <w:rPr>
          <w:rFonts w:ascii="Times New Roman" w:hAnsi="Times New Roman" w:cs="Times New Roman"/>
          <w:sz w:val="24"/>
          <w:szCs w:val="24"/>
        </w:rPr>
        <w:t>t</w:t>
      </w:r>
      <w:r>
        <w:rPr>
          <w:rFonts w:ascii="Times New Roman" w:hAnsi="Times New Roman" w:cs="Times New Roman"/>
          <w:sz w:val="24"/>
          <w:szCs w:val="24"/>
        </w:rPr>
        <w:t>amamlayıcı karbon fiyatına ilişkin başvuruların alınması</w:t>
      </w:r>
    </w:p>
    <w:p w14:paraId="587ACA3D" w14:textId="42B24FB3" w:rsidR="00EF3686" w:rsidRDefault="00611CAC" w:rsidP="00611CAC">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işlemlerini</w:t>
      </w:r>
      <w:proofErr w:type="gramEnd"/>
      <w:r>
        <w:rPr>
          <w:rFonts w:ascii="Times New Roman" w:hAnsi="Times New Roman" w:cs="Times New Roman"/>
          <w:sz w:val="24"/>
          <w:szCs w:val="24"/>
        </w:rPr>
        <w:t xml:space="preserve"> yürütür</w:t>
      </w:r>
      <w:r w:rsidR="00EF3686" w:rsidRPr="00C45CB0">
        <w:rPr>
          <w:rFonts w:ascii="Times New Roman" w:hAnsi="Times New Roman" w:cs="Times New Roman"/>
          <w:sz w:val="24"/>
          <w:szCs w:val="24"/>
        </w:rPr>
        <w:t>.</w:t>
      </w:r>
    </w:p>
    <w:p w14:paraId="4DA85646" w14:textId="01965308" w:rsidR="00345E82" w:rsidRDefault="00345E82" w:rsidP="00611CA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00FE7BC7">
        <w:rPr>
          <w:rFonts w:ascii="Times New Roman" w:hAnsi="Times New Roman" w:cs="Times New Roman"/>
          <w:sz w:val="24"/>
          <w:szCs w:val="24"/>
        </w:rPr>
        <w:t>İKS’de</w:t>
      </w:r>
      <w:proofErr w:type="spellEnd"/>
      <w:r w:rsidR="00FE7BC7" w:rsidRPr="00345E82">
        <w:rPr>
          <w:rFonts w:ascii="Times New Roman" w:hAnsi="Times New Roman" w:cs="Times New Roman"/>
          <w:sz w:val="24"/>
          <w:szCs w:val="24"/>
        </w:rPr>
        <w:t xml:space="preserve"> </w:t>
      </w:r>
      <w:r w:rsidR="00EB74B3">
        <w:rPr>
          <w:rFonts w:ascii="Times New Roman" w:hAnsi="Times New Roman" w:cs="Times New Roman"/>
          <w:sz w:val="24"/>
          <w:szCs w:val="24"/>
        </w:rPr>
        <w:t xml:space="preserve">ihraç, </w:t>
      </w:r>
      <w:r w:rsidR="00FE7BC7" w:rsidRPr="00345E82">
        <w:rPr>
          <w:rFonts w:ascii="Times New Roman" w:hAnsi="Times New Roman" w:cs="Times New Roman"/>
          <w:sz w:val="24"/>
          <w:szCs w:val="24"/>
        </w:rPr>
        <w:t>kayıt, transfer ve itfa işlemleri</w:t>
      </w:r>
      <w:r w:rsidRPr="00345E82">
        <w:rPr>
          <w:rFonts w:ascii="Times New Roman" w:hAnsi="Times New Roman" w:cs="Times New Roman"/>
          <w:sz w:val="24"/>
          <w:szCs w:val="24"/>
        </w:rPr>
        <w:t xml:space="preserve"> hafta sonu, resmî tatil günleri ve yarım gün resmî tatil olan iş günleri </w:t>
      </w:r>
      <w:r w:rsidR="00FF6F02">
        <w:rPr>
          <w:rFonts w:ascii="Times New Roman" w:hAnsi="Times New Roman" w:cs="Times New Roman"/>
          <w:sz w:val="24"/>
          <w:szCs w:val="24"/>
        </w:rPr>
        <w:t xml:space="preserve">gerçekleştirilmez. </w:t>
      </w:r>
      <w:r w:rsidR="004E2A63">
        <w:rPr>
          <w:rFonts w:ascii="Times New Roman" w:hAnsi="Times New Roman" w:cs="Times New Roman"/>
          <w:sz w:val="24"/>
          <w:szCs w:val="24"/>
        </w:rPr>
        <w:t>Söz konusu işlemler, t</w:t>
      </w:r>
      <w:r w:rsidR="002D1543">
        <w:rPr>
          <w:rFonts w:ascii="Times New Roman" w:hAnsi="Times New Roman" w:cs="Times New Roman"/>
          <w:sz w:val="24"/>
          <w:szCs w:val="24"/>
        </w:rPr>
        <w:t>am iş</w:t>
      </w:r>
      <w:r w:rsidRPr="00345E82">
        <w:rPr>
          <w:rFonts w:ascii="Times New Roman" w:hAnsi="Times New Roman" w:cs="Times New Roman"/>
          <w:sz w:val="24"/>
          <w:szCs w:val="24"/>
        </w:rPr>
        <w:t xml:space="preserve"> günler</w:t>
      </w:r>
      <w:r w:rsidR="002D1543">
        <w:rPr>
          <w:rFonts w:ascii="Times New Roman" w:hAnsi="Times New Roman" w:cs="Times New Roman"/>
          <w:sz w:val="24"/>
          <w:szCs w:val="24"/>
        </w:rPr>
        <w:t>in</w:t>
      </w:r>
      <w:r w:rsidRPr="00345E82">
        <w:rPr>
          <w:rFonts w:ascii="Times New Roman" w:hAnsi="Times New Roman" w:cs="Times New Roman"/>
          <w:sz w:val="24"/>
          <w:szCs w:val="24"/>
        </w:rPr>
        <w:t>de 10:00-</w:t>
      </w:r>
      <w:r w:rsidRPr="00345E82">
        <w:rPr>
          <w:rFonts w:ascii="Times New Roman" w:hAnsi="Times New Roman" w:cs="Times New Roman"/>
          <w:sz w:val="24"/>
          <w:szCs w:val="24"/>
        </w:rPr>
        <w:lastRenderedPageBreak/>
        <w:t>1</w:t>
      </w:r>
      <w:r w:rsidR="0088058D">
        <w:rPr>
          <w:rFonts w:ascii="Times New Roman" w:hAnsi="Times New Roman" w:cs="Times New Roman"/>
          <w:sz w:val="24"/>
          <w:szCs w:val="24"/>
        </w:rPr>
        <w:t>7</w:t>
      </w:r>
      <w:r w:rsidRPr="00345E82">
        <w:rPr>
          <w:rFonts w:ascii="Times New Roman" w:hAnsi="Times New Roman" w:cs="Times New Roman"/>
          <w:sz w:val="24"/>
          <w:szCs w:val="24"/>
        </w:rPr>
        <w:t>:00 saatleri arasında gerçekleştir</w:t>
      </w:r>
      <w:r w:rsidR="00EB74B3">
        <w:rPr>
          <w:rFonts w:ascii="Times New Roman" w:hAnsi="Times New Roman" w:cs="Times New Roman"/>
          <w:sz w:val="24"/>
          <w:szCs w:val="24"/>
        </w:rPr>
        <w:t>il</w:t>
      </w:r>
      <w:r w:rsidR="000E4310">
        <w:rPr>
          <w:rFonts w:ascii="Times New Roman" w:hAnsi="Times New Roman" w:cs="Times New Roman"/>
          <w:sz w:val="24"/>
          <w:szCs w:val="24"/>
        </w:rPr>
        <w:t>ir</w:t>
      </w:r>
      <w:r>
        <w:rPr>
          <w:rFonts w:ascii="Times New Roman" w:hAnsi="Times New Roman" w:cs="Times New Roman"/>
          <w:sz w:val="24"/>
          <w:szCs w:val="24"/>
        </w:rPr>
        <w:t>.</w:t>
      </w:r>
    </w:p>
    <w:p w14:paraId="4543835A" w14:textId="77777777" w:rsidR="00345E82" w:rsidRPr="00C45CB0" w:rsidRDefault="00345E82" w:rsidP="00611CAC">
      <w:pPr>
        <w:widowControl w:val="0"/>
        <w:spacing w:after="0" w:line="240" w:lineRule="auto"/>
        <w:ind w:firstLine="709"/>
        <w:jc w:val="both"/>
        <w:rPr>
          <w:rFonts w:ascii="Times New Roman" w:hAnsi="Times New Roman" w:cs="Times New Roman"/>
          <w:sz w:val="24"/>
          <w:szCs w:val="24"/>
        </w:rPr>
      </w:pPr>
    </w:p>
    <w:p w14:paraId="0FBDDE55" w14:textId="77777777" w:rsidR="00EF3686" w:rsidRPr="00C45CB0" w:rsidRDefault="00EF3686" w:rsidP="00990EFA">
      <w:pPr>
        <w:pStyle w:val="Balk3"/>
      </w:pPr>
      <w:r w:rsidRPr="00C45CB0">
        <w:t xml:space="preserve">İşlem </w:t>
      </w:r>
      <w:r>
        <w:t xml:space="preserve">Kayıt Sisteminde </w:t>
      </w:r>
      <w:r w:rsidRPr="00C45CB0">
        <w:t>hesap açılması</w:t>
      </w:r>
    </w:p>
    <w:p w14:paraId="0207238C" w14:textId="21597258"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MADDE 7</w:t>
      </w:r>
      <w:r w:rsidRPr="00C45CB0">
        <w:rPr>
          <w:rFonts w:ascii="Times New Roman" w:hAnsi="Times New Roman" w:cs="Times New Roman"/>
          <w:sz w:val="24"/>
          <w:szCs w:val="24"/>
        </w:rPr>
        <w:t>- (1) ETS kapsamında</w:t>
      </w:r>
      <w:r w:rsidR="00B812F2">
        <w:rPr>
          <w:rFonts w:ascii="Times New Roman" w:hAnsi="Times New Roman" w:cs="Times New Roman"/>
          <w:sz w:val="24"/>
          <w:szCs w:val="24"/>
        </w:rPr>
        <w:t>ki</w:t>
      </w:r>
      <w:r w:rsidRPr="00C45CB0">
        <w:rPr>
          <w:rFonts w:ascii="Times New Roman" w:hAnsi="Times New Roman" w:cs="Times New Roman"/>
          <w:sz w:val="24"/>
          <w:szCs w:val="24"/>
        </w:rPr>
        <w:t xml:space="preserve"> işletmeler </w:t>
      </w:r>
      <w:proofErr w:type="spellStart"/>
      <w:r w:rsidRPr="00C45CB0">
        <w:rPr>
          <w:rFonts w:ascii="Times New Roman" w:hAnsi="Times New Roman" w:cs="Times New Roman"/>
          <w:sz w:val="24"/>
          <w:szCs w:val="24"/>
        </w:rPr>
        <w:t>İKS’de</w:t>
      </w:r>
      <w:proofErr w:type="spellEnd"/>
      <w:r w:rsidRPr="00C45CB0">
        <w:rPr>
          <w:rFonts w:ascii="Times New Roman" w:hAnsi="Times New Roman" w:cs="Times New Roman"/>
          <w:sz w:val="24"/>
          <w:szCs w:val="24"/>
        </w:rPr>
        <w:t xml:space="preserve"> hesap açtırmak zorundadır.</w:t>
      </w:r>
      <w:r w:rsidR="00445B5E" w:rsidRPr="00445B5E">
        <w:rPr>
          <w:rFonts w:ascii="Times New Roman" w:hAnsi="Times New Roman" w:cs="Times New Roman"/>
          <w:sz w:val="24"/>
          <w:szCs w:val="24"/>
        </w:rPr>
        <w:t xml:space="preserve"> </w:t>
      </w:r>
    </w:p>
    <w:p w14:paraId="66EB5BF8" w14:textId="094AEDAC" w:rsidR="00EF3686" w:rsidRPr="00C45CB0" w:rsidRDefault="0098292F"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00A74">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00BF7D8E">
        <w:rPr>
          <w:rFonts w:ascii="Times New Roman" w:hAnsi="Times New Roman" w:cs="Times New Roman"/>
          <w:sz w:val="24"/>
          <w:szCs w:val="24"/>
        </w:rPr>
        <w:t>İKS’de</w:t>
      </w:r>
      <w:proofErr w:type="spellEnd"/>
      <w:r>
        <w:rPr>
          <w:rFonts w:ascii="Times New Roman" w:hAnsi="Times New Roman" w:cs="Times New Roman"/>
          <w:sz w:val="24"/>
          <w:szCs w:val="24"/>
        </w:rPr>
        <w:t xml:space="preserve"> hesaplar işletme adına açılır ve her bir işletme</w:t>
      </w:r>
      <w:r w:rsidR="00B433AF">
        <w:rPr>
          <w:rFonts w:ascii="Times New Roman" w:hAnsi="Times New Roman" w:cs="Times New Roman"/>
          <w:sz w:val="24"/>
          <w:szCs w:val="24"/>
        </w:rPr>
        <w:t>,</w:t>
      </w:r>
      <w:r>
        <w:rPr>
          <w:rFonts w:ascii="Times New Roman" w:hAnsi="Times New Roman" w:cs="Times New Roman"/>
          <w:sz w:val="24"/>
          <w:szCs w:val="24"/>
        </w:rPr>
        <w:t xml:space="preserve"> </w:t>
      </w:r>
      <w:r w:rsidR="001F09CD">
        <w:rPr>
          <w:rFonts w:ascii="Times New Roman" w:hAnsi="Times New Roman" w:cs="Times New Roman"/>
          <w:sz w:val="24"/>
          <w:szCs w:val="24"/>
        </w:rPr>
        <w:t>işletmeye bağlı</w:t>
      </w:r>
      <w:r>
        <w:rPr>
          <w:rFonts w:ascii="Times New Roman" w:hAnsi="Times New Roman" w:cs="Times New Roman"/>
          <w:sz w:val="24"/>
          <w:szCs w:val="24"/>
        </w:rPr>
        <w:t xml:space="preserve"> tesis</w:t>
      </w:r>
      <w:r w:rsidR="00340769">
        <w:rPr>
          <w:rFonts w:ascii="Times New Roman" w:hAnsi="Times New Roman" w:cs="Times New Roman"/>
          <w:sz w:val="24"/>
          <w:szCs w:val="24"/>
        </w:rPr>
        <w:t xml:space="preserve"> veya tesis</w:t>
      </w:r>
      <w:r>
        <w:rPr>
          <w:rFonts w:ascii="Times New Roman" w:hAnsi="Times New Roman" w:cs="Times New Roman"/>
          <w:sz w:val="24"/>
          <w:szCs w:val="24"/>
        </w:rPr>
        <w:t xml:space="preserve">ler adına işlem gerçekleştirir. </w:t>
      </w:r>
      <w:r w:rsidR="00EF3686" w:rsidRPr="00C45CB0">
        <w:rPr>
          <w:rFonts w:ascii="Times New Roman" w:hAnsi="Times New Roman" w:cs="Times New Roman"/>
          <w:sz w:val="24"/>
          <w:szCs w:val="24"/>
        </w:rPr>
        <w:t xml:space="preserve"> </w:t>
      </w:r>
    </w:p>
    <w:p w14:paraId="6E341614" w14:textId="1A8C96C9"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w:t>
      </w:r>
      <w:r w:rsidR="00700A74">
        <w:rPr>
          <w:rFonts w:ascii="Times New Roman" w:hAnsi="Times New Roman" w:cs="Times New Roman"/>
          <w:sz w:val="24"/>
          <w:szCs w:val="24"/>
        </w:rPr>
        <w:t>3</w:t>
      </w:r>
      <w:r w:rsidRPr="00C45CB0">
        <w:rPr>
          <w:rFonts w:ascii="Times New Roman" w:hAnsi="Times New Roman" w:cs="Times New Roman"/>
          <w:sz w:val="24"/>
          <w:szCs w:val="24"/>
        </w:rPr>
        <w:t xml:space="preserve">) İşletmeye ilişkin bilgiler Başkanlığın izleme, raporlama ve doğrulama sisteminden </w:t>
      </w:r>
      <w:proofErr w:type="spellStart"/>
      <w:r w:rsidRPr="00C45CB0">
        <w:rPr>
          <w:rFonts w:ascii="Times New Roman" w:hAnsi="Times New Roman" w:cs="Times New Roman"/>
          <w:sz w:val="24"/>
          <w:szCs w:val="24"/>
        </w:rPr>
        <w:t>ET</w:t>
      </w:r>
      <w:r w:rsidR="0098292F">
        <w:rPr>
          <w:rFonts w:ascii="Times New Roman" w:hAnsi="Times New Roman" w:cs="Times New Roman"/>
          <w:sz w:val="24"/>
          <w:szCs w:val="24"/>
        </w:rPr>
        <w:t>S</w:t>
      </w:r>
      <w:r w:rsidRPr="00C45CB0">
        <w:rPr>
          <w:rFonts w:ascii="Times New Roman" w:hAnsi="Times New Roman" w:cs="Times New Roman"/>
          <w:sz w:val="24"/>
          <w:szCs w:val="24"/>
        </w:rPr>
        <w:t>PYS’ye</w:t>
      </w:r>
      <w:proofErr w:type="spellEnd"/>
      <w:r w:rsidRPr="00C45CB0">
        <w:rPr>
          <w:rFonts w:ascii="Times New Roman" w:hAnsi="Times New Roman" w:cs="Times New Roman"/>
          <w:sz w:val="24"/>
          <w:szCs w:val="24"/>
        </w:rPr>
        <w:t xml:space="preserve"> aktarılır. </w:t>
      </w:r>
    </w:p>
    <w:p w14:paraId="5F3A5A4F" w14:textId="1E815272" w:rsidR="00700A74"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w:t>
      </w:r>
      <w:r w:rsidR="0086404F">
        <w:rPr>
          <w:rFonts w:ascii="Times New Roman" w:hAnsi="Times New Roman" w:cs="Times New Roman"/>
          <w:sz w:val="24"/>
          <w:szCs w:val="24"/>
        </w:rPr>
        <w:t>4</w:t>
      </w:r>
      <w:r w:rsidRPr="00C45CB0">
        <w:rPr>
          <w:rFonts w:ascii="Times New Roman" w:hAnsi="Times New Roman" w:cs="Times New Roman"/>
          <w:sz w:val="24"/>
          <w:szCs w:val="24"/>
        </w:rPr>
        <w:t xml:space="preserve">) </w:t>
      </w:r>
      <w:proofErr w:type="spellStart"/>
      <w:r w:rsidR="00445B5E" w:rsidRPr="00C45CB0">
        <w:rPr>
          <w:rFonts w:ascii="Times New Roman" w:hAnsi="Times New Roman" w:cs="Times New Roman"/>
          <w:sz w:val="24"/>
          <w:szCs w:val="24"/>
        </w:rPr>
        <w:t>İKS’de</w:t>
      </w:r>
      <w:proofErr w:type="spellEnd"/>
      <w:r w:rsidR="00445B5E" w:rsidRPr="00C45CB0">
        <w:rPr>
          <w:rFonts w:ascii="Times New Roman" w:hAnsi="Times New Roman" w:cs="Times New Roman"/>
          <w:sz w:val="24"/>
          <w:szCs w:val="24"/>
        </w:rPr>
        <w:t xml:space="preserve"> hesap açılabilmesi için</w:t>
      </w:r>
      <w:r w:rsidR="00700A74">
        <w:rPr>
          <w:rFonts w:ascii="Times New Roman" w:hAnsi="Times New Roman" w:cs="Times New Roman"/>
          <w:sz w:val="24"/>
          <w:szCs w:val="24"/>
        </w:rPr>
        <w:t xml:space="preserve">; </w:t>
      </w:r>
    </w:p>
    <w:p w14:paraId="2A95ED6A" w14:textId="380B8A0E" w:rsidR="00700A74" w:rsidRDefault="00700A74"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951699">
        <w:rPr>
          <w:rFonts w:ascii="Times New Roman" w:hAnsi="Times New Roman" w:cs="Times New Roman"/>
          <w:sz w:val="24"/>
          <w:szCs w:val="24"/>
        </w:rPr>
        <w:t>M</w:t>
      </w:r>
      <w:r>
        <w:rPr>
          <w:rFonts w:ascii="Times New Roman" w:hAnsi="Times New Roman" w:cs="Times New Roman"/>
          <w:sz w:val="24"/>
          <w:szCs w:val="24"/>
        </w:rPr>
        <w:t>erkezi uzlaştırma kuruluşu katılımcı anlaşması imzalan</w:t>
      </w:r>
      <w:r w:rsidR="0086404F">
        <w:rPr>
          <w:rFonts w:ascii="Times New Roman" w:hAnsi="Times New Roman" w:cs="Times New Roman"/>
          <w:sz w:val="24"/>
          <w:szCs w:val="24"/>
        </w:rPr>
        <w:t>ması</w:t>
      </w:r>
      <w:r>
        <w:rPr>
          <w:rFonts w:ascii="Times New Roman" w:hAnsi="Times New Roman" w:cs="Times New Roman"/>
          <w:sz w:val="24"/>
          <w:szCs w:val="24"/>
        </w:rPr>
        <w:t>,</w:t>
      </w:r>
    </w:p>
    <w:p w14:paraId="61651FC6" w14:textId="5BE3298B" w:rsidR="00700A74" w:rsidRDefault="00700A74"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00445B5E">
        <w:rPr>
          <w:rFonts w:ascii="Times New Roman" w:hAnsi="Times New Roman" w:cs="Times New Roman"/>
          <w:sz w:val="24"/>
          <w:szCs w:val="24"/>
        </w:rPr>
        <w:t xml:space="preserve">Piyasa İşletmecisine ETSPYS üzerinden </w:t>
      </w:r>
      <w:r w:rsidR="00445B5E" w:rsidRPr="00C45CB0">
        <w:rPr>
          <w:rFonts w:ascii="Times New Roman" w:hAnsi="Times New Roman" w:cs="Times New Roman"/>
          <w:sz w:val="24"/>
          <w:szCs w:val="24"/>
        </w:rPr>
        <w:t>başvuruda bulunu</w:t>
      </w:r>
      <w:r w:rsidR="00445B5E">
        <w:rPr>
          <w:rFonts w:ascii="Times New Roman" w:hAnsi="Times New Roman" w:cs="Times New Roman"/>
          <w:sz w:val="24"/>
          <w:szCs w:val="24"/>
        </w:rPr>
        <w:t>l</w:t>
      </w:r>
      <w:r w:rsidR="0086404F">
        <w:rPr>
          <w:rFonts w:ascii="Times New Roman" w:hAnsi="Times New Roman" w:cs="Times New Roman"/>
          <w:sz w:val="24"/>
          <w:szCs w:val="24"/>
        </w:rPr>
        <w:t>ması</w:t>
      </w:r>
      <w:r>
        <w:rPr>
          <w:rFonts w:ascii="Times New Roman" w:hAnsi="Times New Roman" w:cs="Times New Roman"/>
          <w:sz w:val="24"/>
          <w:szCs w:val="24"/>
        </w:rPr>
        <w:t>,</w:t>
      </w:r>
    </w:p>
    <w:p w14:paraId="5F1CE0CB" w14:textId="77777777" w:rsidR="0086404F" w:rsidRDefault="00700A74"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 İKS katılım anlaşması imzalan</w:t>
      </w:r>
      <w:r w:rsidR="0086404F">
        <w:rPr>
          <w:rFonts w:ascii="Times New Roman" w:hAnsi="Times New Roman" w:cs="Times New Roman"/>
          <w:sz w:val="24"/>
          <w:szCs w:val="24"/>
        </w:rPr>
        <w:t>ması</w:t>
      </w:r>
    </w:p>
    <w:p w14:paraId="7F3EFCB2" w14:textId="11981367" w:rsidR="0086404F" w:rsidRDefault="0086404F" w:rsidP="00990EFA">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zorunludur</w:t>
      </w:r>
      <w:proofErr w:type="gramEnd"/>
      <w:r>
        <w:rPr>
          <w:rFonts w:ascii="Times New Roman" w:hAnsi="Times New Roman" w:cs="Times New Roman"/>
          <w:sz w:val="24"/>
          <w:szCs w:val="24"/>
        </w:rPr>
        <w:t>.</w:t>
      </w:r>
    </w:p>
    <w:p w14:paraId="5F3FFE11" w14:textId="1A7E6C99" w:rsidR="00EF3686" w:rsidRPr="00C45CB0" w:rsidRDefault="0086404F"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00430408" w:rsidRPr="00430408">
        <w:rPr>
          <w:rFonts w:ascii="Times New Roman" w:hAnsi="Times New Roman" w:cs="Times New Roman"/>
          <w:sz w:val="24"/>
          <w:szCs w:val="24"/>
        </w:rPr>
        <w:t>İKS’de</w:t>
      </w:r>
      <w:proofErr w:type="spellEnd"/>
      <w:r w:rsidR="00430408" w:rsidRPr="00430408">
        <w:rPr>
          <w:rFonts w:ascii="Times New Roman" w:hAnsi="Times New Roman" w:cs="Times New Roman"/>
          <w:sz w:val="24"/>
          <w:szCs w:val="24"/>
        </w:rPr>
        <w:t xml:space="preserve"> hesap açtırmak için başvuruda bulunan işletmeler</w:t>
      </w:r>
      <w:r w:rsidR="0011394C">
        <w:rPr>
          <w:rFonts w:ascii="Times New Roman" w:hAnsi="Times New Roman" w:cs="Times New Roman"/>
          <w:sz w:val="24"/>
          <w:szCs w:val="24"/>
        </w:rPr>
        <w:t xml:space="preserve"> </w:t>
      </w:r>
      <w:r w:rsidR="00EF3686" w:rsidRPr="00C45CB0">
        <w:rPr>
          <w:rFonts w:ascii="Times New Roman" w:hAnsi="Times New Roman" w:cs="Times New Roman"/>
          <w:sz w:val="24"/>
          <w:szCs w:val="24"/>
        </w:rPr>
        <w:t xml:space="preserve">aşağıda belirtilen bilgi ve belgeleri yazı ile </w:t>
      </w:r>
      <w:r w:rsidR="00430408">
        <w:rPr>
          <w:rFonts w:ascii="Times New Roman" w:hAnsi="Times New Roman" w:cs="Times New Roman"/>
          <w:sz w:val="24"/>
          <w:szCs w:val="24"/>
        </w:rPr>
        <w:t>veya ET</w:t>
      </w:r>
      <w:r w:rsidR="0098292F">
        <w:rPr>
          <w:rFonts w:ascii="Times New Roman" w:hAnsi="Times New Roman" w:cs="Times New Roman"/>
          <w:sz w:val="24"/>
          <w:szCs w:val="24"/>
        </w:rPr>
        <w:t>S</w:t>
      </w:r>
      <w:r w:rsidR="00430408">
        <w:rPr>
          <w:rFonts w:ascii="Times New Roman" w:hAnsi="Times New Roman" w:cs="Times New Roman"/>
          <w:sz w:val="24"/>
          <w:szCs w:val="24"/>
        </w:rPr>
        <w:t xml:space="preserve">PYS aracılığıyla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ne sunar:</w:t>
      </w:r>
    </w:p>
    <w:p w14:paraId="3502B54F" w14:textId="7C349D20"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a) İşletme kayıt formu</w:t>
      </w:r>
      <w:r w:rsidR="00BA30B2">
        <w:rPr>
          <w:rFonts w:ascii="Times New Roman" w:hAnsi="Times New Roman" w:cs="Times New Roman"/>
          <w:sz w:val="24"/>
          <w:szCs w:val="24"/>
        </w:rPr>
        <w:t>.</w:t>
      </w:r>
    </w:p>
    <w:p w14:paraId="43F25717" w14:textId="097CC71E"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b) Belgelerde imzası bulunan kişilerin yetki belgeleri</w:t>
      </w:r>
      <w:r>
        <w:rPr>
          <w:rFonts w:ascii="Times New Roman" w:hAnsi="Times New Roman" w:cs="Times New Roman"/>
          <w:sz w:val="24"/>
          <w:szCs w:val="24"/>
        </w:rPr>
        <w:t>nin</w:t>
      </w:r>
      <w:r w:rsidRPr="00C45CB0">
        <w:rPr>
          <w:rFonts w:ascii="Times New Roman" w:hAnsi="Times New Roman" w:cs="Times New Roman"/>
          <w:sz w:val="24"/>
          <w:szCs w:val="24"/>
        </w:rPr>
        <w:t xml:space="preserve"> ve imza sirkülerinin aslı ya da noter onaylı sureti</w:t>
      </w:r>
      <w:r w:rsidR="00BA30B2">
        <w:rPr>
          <w:rFonts w:ascii="Times New Roman" w:hAnsi="Times New Roman" w:cs="Times New Roman"/>
          <w:sz w:val="24"/>
          <w:szCs w:val="24"/>
        </w:rPr>
        <w:t>.</w:t>
      </w:r>
    </w:p>
    <w:p w14:paraId="4303DA75" w14:textId="12EF925B"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c) </w:t>
      </w:r>
      <w:r w:rsidR="00430408">
        <w:rPr>
          <w:rFonts w:ascii="Times New Roman" w:hAnsi="Times New Roman" w:cs="Times New Roman"/>
          <w:sz w:val="24"/>
          <w:szCs w:val="24"/>
        </w:rPr>
        <w:t xml:space="preserve">Türkiye </w:t>
      </w:r>
      <w:r w:rsidRPr="00C45CB0">
        <w:rPr>
          <w:rFonts w:ascii="Times New Roman" w:hAnsi="Times New Roman" w:cs="Times New Roman"/>
          <w:sz w:val="24"/>
          <w:szCs w:val="24"/>
        </w:rPr>
        <w:t xml:space="preserve">Ticaret </w:t>
      </w:r>
      <w:r w:rsidR="00430408">
        <w:rPr>
          <w:rFonts w:ascii="Times New Roman" w:hAnsi="Times New Roman" w:cs="Times New Roman"/>
          <w:sz w:val="24"/>
          <w:szCs w:val="24"/>
        </w:rPr>
        <w:t>S</w:t>
      </w:r>
      <w:r w:rsidRPr="00C45CB0">
        <w:rPr>
          <w:rFonts w:ascii="Times New Roman" w:hAnsi="Times New Roman" w:cs="Times New Roman"/>
          <w:sz w:val="24"/>
          <w:szCs w:val="24"/>
        </w:rPr>
        <w:t>icil</w:t>
      </w:r>
      <w:r w:rsidR="00430408">
        <w:rPr>
          <w:rFonts w:ascii="Times New Roman" w:hAnsi="Times New Roman" w:cs="Times New Roman"/>
          <w:sz w:val="24"/>
          <w:szCs w:val="24"/>
        </w:rPr>
        <w:t>i</w:t>
      </w:r>
      <w:r w:rsidRPr="00C45CB0">
        <w:rPr>
          <w:rFonts w:ascii="Times New Roman" w:hAnsi="Times New Roman" w:cs="Times New Roman"/>
          <w:sz w:val="24"/>
          <w:szCs w:val="24"/>
        </w:rPr>
        <w:t xml:space="preserve"> </w:t>
      </w:r>
      <w:r w:rsidR="00430408">
        <w:rPr>
          <w:rFonts w:ascii="Times New Roman" w:hAnsi="Times New Roman" w:cs="Times New Roman"/>
          <w:sz w:val="24"/>
          <w:szCs w:val="24"/>
        </w:rPr>
        <w:t>G</w:t>
      </w:r>
      <w:r w:rsidRPr="00C45CB0">
        <w:rPr>
          <w:rFonts w:ascii="Times New Roman" w:hAnsi="Times New Roman" w:cs="Times New Roman"/>
          <w:sz w:val="24"/>
          <w:szCs w:val="24"/>
        </w:rPr>
        <w:t>azetesi fotokopisi</w:t>
      </w:r>
      <w:r w:rsidR="00BA30B2">
        <w:rPr>
          <w:rFonts w:ascii="Times New Roman" w:hAnsi="Times New Roman" w:cs="Times New Roman"/>
          <w:sz w:val="24"/>
          <w:szCs w:val="24"/>
        </w:rPr>
        <w:t>.</w:t>
      </w:r>
    </w:p>
    <w:p w14:paraId="05E090D3" w14:textId="7803A06D" w:rsidR="00EF3686"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ç</w:t>
      </w:r>
      <w:proofErr w:type="gramEnd"/>
      <w:r w:rsidRPr="00C45CB0">
        <w:rPr>
          <w:rFonts w:ascii="Times New Roman" w:hAnsi="Times New Roman" w:cs="Times New Roman"/>
          <w:sz w:val="24"/>
          <w:szCs w:val="24"/>
        </w:rPr>
        <w:t>) İKS katılım anlaşması</w:t>
      </w:r>
      <w:r w:rsidR="00BA30B2">
        <w:rPr>
          <w:rFonts w:ascii="Times New Roman" w:hAnsi="Times New Roman" w:cs="Times New Roman"/>
          <w:sz w:val="24"/>
          <w:szCs w:val="24"/>
        </w:rPr>
        <w:t>.</w:t>
      </w:r>
    </w:p>
    <w:p w14:paraId="30FA27CA" w14:textId="3FC10753" w:rsidR="00EF3686" w:rsidRPr="00C45CB0" w:rsidRDefault="00EF3686" w:rsidP="00F12401">
      <w:pPr>
        <w:spacing w:after="0" w:line="240" w:lineRule="auto"/>
        <w:ind w:firstLine="709"/>
        <w:jc w:val="both"/>
        <w:rPr>
          <w:rFonts w:ascii="Times New Roman" w:hAnsi="Times New Roman" w:cs="Times New Roman"/>
          <w:b/>
          <w:sz w:val="24"/>
          <w:szCs w:val="24"/>
        </w:rPr>
      </w:pPr>
    </w:p>
    <w:p w14:paraId="07D54834" w14:textId="77777777" w:rsidR="00EF3686" w:rsidRPr="00C45CB0" w:rsidRDefault="00EF3686" w:rsidP="00990EFA">
      <w:pPr>
        <w:pStyle w:val="Balk3"/>
      </w:pPr>
      <w:r w:rsidRPr="00C45CB0">
        <w:t>Başvuruların incelenmesi ve değerlendirilmesi</w:t>
      </w:r>
    </w:p>
    <w:p w14:paraId="1C3FA1E0" w14:textId="583F99FA"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MADDE 8-</w:t>
      </w:r>
      <w:r w:rsidRPr="00C45CB0">
        <w:rPr>
          <w:rFonts w:ascii="Times New Roman" w:hAnsi="Times New Roman" w:cs="Times New Roman"/>
          <w:sz w:val="24"/>
          <w:szCs w:val="24"/>
        </w:rPr>
        <w:t xml:space="preserve"> (1)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başvuru dosyası içerisindeki bilgi ve belgelere ilişkin inceleme ve değerlendirme ile söz konusu bilgi ve belgelerin </w:t>
      </w:r>
      <w:proofErr w:type="spellStart"/>
      <w:r w:rsidRPr="00C45CB0">
        <w:rPr>
          <w:rFonts w:ascii="Times New Roman" w:hAnsi="Times New Roman" w:cs="Times New Roman"/>
          <w:sz w:val="24"/>
          <w:szCs w:val="24"/>
        </w:rPr>
        <w:t>ET</w:t>
      </w:r>
      <w:r w:rsidR="0098292F">
        <w:rPr>
          <w:rFonts w:ascii="Times New Roman" w:hAnsi="Times New Roman" w:cs="Times New Roman"/>
          <w:sz w:val="24"/>
          <w:szCs w:val="24"/>
        </w:rPr>
        <w:t>S</w:t>
      </w:r>
      <w:r w:rsidRPr="00C45CB0">
        <w:rPr>
          <w:rFonts w:ascii="Times New Roman" w:hAnsi="Times New Roman" w:cs="Times New Roman"/>
          <w:sz w:val="24"/>
          <w:szCs w:val="24"/>
        </w:rPr>
        <w:t>PYS’ye</w:t>
      </w:r>
      <w:proofErr w:type="spellEnd"/>
      <w:r w:rsidRPr="00C45CB0">
        <w:rPr>
          <w:rFonts w:ascii="Times New Roman" w:hAnsi="Times New Roman" w:cs="Times New Roman"/>
          <w:sz w:val="24"/>
          <w:szCs w:val="24"/>
        </w:rPr>
        <w:t xml:space="preserve"> aktarılmış bilgilerle uygunluğuna ilişkin incelemeleri başvuru tarihini izleyen on iş günü içerisinde tamamlar.</w:t>
      </w:r>
    </w:p>
    <w:p w14:paraId="5031BD94" w14:textId="34D5332D"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(2) İnceleme ve değerlendirme neticesinde tespit edilen eksiklikler ve söz konusu eksikliklerin giderilmemesi halinde kayıt işleminin yapılamayacağı hususu başvuru sahibine bildirilerek, eksik</w:t>
      </w:r>
      <w:r w:rsidR="000E4310">
        <w:rPr>
          <w:rFonts w:ascii="Times New Roman" w:hAnsi="Times New Roman" w:cs="Times New Roman"/>
          <w:sz w:val="24"/>
          <w:szCs w:val="24"/>
        </w:rPr>
        <w:t>lik</w:t>
      </w:r>
      <w:r w:rsidRPr="00C45CB0">
        <w:rPr>
          <w:rFonts w:ascii="Times New Roman" w:hAnsi="Times New Roman" w:cs="Times New Roman"/>
          <w:sz w:val="24"/>
          <w:szCs w:val="24"/>
        </w:rPr>
        <w:t>lerin giderilmesi için on iş günü süre verilir.</w:t>
      </w:r>
    </w:p>
    <w:p w14:paraId="1F42C13E" w14:textId="16971991"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(3) Başvuru dosyaları uygun bulunan veya tespit edilen eksikliklerini on iş günü içerisinde tamamlayan işletmelerin ET</w:t>
      </w:r>
      <w:r w:rsidR="0098292F">
        <w:rPr>
          <w:rFonts w:ascii="Times New Roman" w:hAnsi="Times New Roman" w:cs="Times New Roman"/>
          <w:sz w:val="24"/>
          <w:szCs w:val="24"/>
        </w:rPr>
        <w:t>S</w:t>
      </w:r>
      <w:r w:rsidRPr="00C45CB0">
        <w:rPr>
          <w:rFonts w:ascii="Times New Roman" w:hAnsi="Times New Roman" w:cs="Times New Roman"/>
          <w:sz w:val="24"/>
          <w:szCs w:val="24"/>
        </w:rPr>
        <w:t>PYS üzerinden yaptığı kayıt başvurusu onaylanır</w:t>
      </w:r>
      <w:r w:rsidR="00F23E22">
        <w:rPr>
          <w:rFonts w:ascii="Times New Roman" w:hAnsi="Times New Roman" w:cs="Times New Roman"/>
          <w:sz w:val="24"/>
          <w:szCs w:val="24"/>
        </w:rPr>
        <w:t>.</w:t>
      </w:r>
      <w:r w:rsidRPr="00C45CB0">
        <w:rPr>
          <w:rFonts w:ascii="Times New Roman" w:hAnsi="Times New Roman" w:cs="Times New Roman"/>
          <w:sz w:val="24"/>
          <w:szCs w:val="24"/>
        </w:rPr>
        <w:t xml:space="preserve"> </w:t>
      </w:r>
    </w:p>
    <w:p w14:paraId="5EFC1F45" w14:textId="394E7810"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(4) </w:t>
      </w:r>
      <w:r w:rsidR="000E4310">
        <w:rPr>
          <w:rFonts w:ascii="Times New Roman" w:hAnsi="Times New Roman" w:cs="Times New Roman"/>
          <w:sz w:val="24"/>
          <w:szCs w:val="24"/>
        </w:rPr>
        <w:t>E</w:t>
      </w:r>
      <w:r w:rsidRPr="00C45CB0">
        <w:rPr>
          <w:rFonts w:ascii="Times New Roman" w:hAnsi="Times New Roman" w:cs="Times New Roman"/>
          <w:sz w:val="24"/>
          <w:szCs w:val="24"/>
        </w:rPr>
        <w:t>ksik</w:t>
      </w:r>
      <w:r w:rsidR="000E4310">
        <w:rPr>
          <w:rFonts w:ascii="Times New Roman" w:hAnsi="Times New Roman" w:cs="Times New Roman"/>
          <w:sz w:val="24"/>
          <w:szCs w:val="24"/>
        </w:rPr>
        <w:t>lik</w:t>
      </w:r>
      <w:r w:rsidRPr="00C45CB0">
        <w:rPr>
          <w:rFonts w:ascii="Times New Roman" w:hAnsi="Times New Roman" w:cs="Times New Roman"/>
          <w:sz w:val="24"/>
          <w:szCs w:val="24"/>
        </w:rPr>
        <w:t>lerini zamanında tamamlamayan işletmelerin kayıt işlemi yapılmaz.</w:t>
      </w:r>
      <w:r w:rsidR="001F1A6C">
        <w:rPr>
          <w:rFonts w:ascii="Times New Roman" w:hAnsi="Times New Roman" w:cs="Times New Roman"/>
          <w:sz w:val="24"/>
          <w:szCs w:val="24"/>
        </w:rPr>
        <w:t xml:space="preserve"> </w:t>
      </w:r>
      <w:r w:rsidR="00A16AF9">
        <w:rPr>
          <w:rFonts w:ascii="Times New Roman" w:hAnsi="Times New Roman" w:cs="Times New Roman"/>
          <w:sz w:val="24"/>
          <w:szCs w:val="24"/>
        </w:rPr>
        <w:t xml:space="preserve">Kayıt işlemi tamamlanamayan </w:t>
      </w:r>
      <w:r w:rsidR="001F1A6C">
        <w:rPr>
          <w:rFonts w:ascii="Times New Roman" w:hAnsi="Times New Roman" w:cs="Times New Roman"/>
          <w:sz w:val="24"/>
          <w:szCs w:val="24"/>
        </w:rPr>
        <w:t>p</w:t>
      </w:r>
      <w:r w:rsidR="00032C49">
        <w:rPr>
          <w:rFonts w:ascii="Times New Roman" w:hAnsi="Times New Roman" w:cs="Times New Roman"/>
          <w:sz w:val="24"/>
          <w:szCs w:val="24"/>
        </w:rPr>
        <w:t>iyasa katılımcıları</w:t>
      </w:r>
      <w:r w:rsidR="001F1A6C">
        <w:rPr>
          <w:rFonts w:ascii="Times New Roman" w:hAnsi="Times New Roman" w:cs="Times New Roman"/>
          <w:sz w:val="24"/>
          <w:szCs w:val="24"/>
        </w:rPr>
        <w:t xml:space="preserve">nın </w:t>
      </w:r>
      <w:proofErr w:type="gramStart"/>
      <w:r w:rsidR="00A16AF9">
        <w:rPr>
          <w:rFonts w:ascii="Times New Roman" w:hAnsi="Times New Roman" w:cs="Times New Roman"/>
          <w:sz w:val="24"/>
          <w:szCs w:val="24"/>
        </w:rPr>
        <w:t xml:space="preserve">7 </w:t>
      </w:r>
      <w:proofErr w:type="spellStart"/>
      <w:r w:rsidR="00A16AF9">
        <w:rPr>
          <w:rFonts w:ascii="Times New Roman" w:hAnsi="Times New Roman" w:cs="Times New Roman"/>
          <w:sz w:val="24"/>
          <w:szCs w:val="24"/>
        </w:rPr>
        <w:t>nci</w:t>
      </w:r>
      <w:proofErr w:type="spellEnd"/>
      <w:proofErr w:type="gramEnd"/>
      <w:r w:rsidR="00A16AF9">
        <w:rPr>
          <w:rFonts w:ascii="Times New Roman" w:hAnsi="Times New Roman" w:cs="Times New Roman"/>
          <w:sz w:val="24"/>
          <w:szCs w:val="24"/>
        </w:rPr>
        <w:t xml:space="preserve"> madde kapsamında </w:t>
      </w:r>
      <w:proofErr w:type="spellStart"/>
      <w:r w:rsidR="00A16AF9">
        <w:rPr>
          <w:rFonts w:ascii="Times New Roman" w:hAnsi="Times New Roman" w:cs="Times New Roman"/>
          <w:sz w:val="24"/>
          <w:szCs w:val="24"/>
        </w:rPr>
        <w:t>İKS’de</w:t>
      </w:r>
      <w:proofErr w:type="spellEnd"/>
      <w:r w:rsidR="00A16AF9">
        <w:rPr>
          <w:rFonts w:ascii="Times New Roman" w:hAnsi="Times New Roman" w:cs="Times New Roman"/>
          <w:sz w:val="24"/>
          <w:szCs w:val="24"/>
        </w:rPr>
        <w:t xml:space="preserve"> hesap açılabilmesi için </w:t>
      </w:r>
      <w:r w:rsidR="00032C49">
        <w:rPr>
          <w:rFonts w:ascii="Times New Roman" w:hAnsi="Times New Roman" w:cs="Times New Roman"/>
          <w:sz w:val="24"/>
          <w:szCs w:val="24"/>
        </w:rPr>
        <w:t>yeniden başvuruda bu</w:t>
      </w:r>
      <w:r w:rsidR="007360D7">
        <w:rPr>
          <w:rFonts w:ascii="Times New Roman" w:hAnsi="Times New Roman" w:cs="Times New Roman"/>
          <w:sz w:val="24"/>
          <w:szCs w:val="24"/>
        </w:rPr>
        <w:t>lun</w:t>
      </w:r>
      <w:r w:rsidR="00A16AF9">
        <w:rPr>
          <w:rFonts w:ascii="Times New Roman" w:hAnsi="Times New Roman" w:cs="Times New Roman"/>
          <w:sz w:val="24"/>
          <w:szCs w:val="24"/>
        </w:rPr>
        <w:t>ması gerekir</w:t>
      </w:r>
      <w:r w:rsidR="00032C49">
        <w:rPr>
          <w:rFonts w:ascii="Times New Roman" w:hAnsi="Times New Roman" w:cs="Times New Roman"/>
          <w:sz w:val="24"/>
          <w:szCs w:val="24"/>
        </w:rPr>
        <w:t>.</w:t>
      </w:r>
    </w:p>
    <w:p w14:paraId="0948794E" w14:textId="078F77D9"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(5) Başvuru dosyasının incele</w:t>
      </w:r>
      <w:r>
        <w:rPr>
          <w:rFonts w:ascii="Times New Roman" w:hAnsi="Times New Roman" w:cs="Times New Roman"/>
          <w:sz w:val="24"/>
          <w:szCs w:val="24"/>
        </w:rPr>
        <w:t>n</w:t>
      </w:r>
      <w:r w:rsidRPr="00C45CB0">
        <w:rPr>
          <w:rFonts w:ascii="Times New Roman" w:hAnsi="Times New Roman" w:cs="Times New Roman"/>
          <w:sz w:val="24"/>
          <w:szCs w:val="24"/>
        </w:rPr>
        <w:t>me</w:t>
      </w:r>
      <w:r>
        <w:rPr>
          <w:rFonts w:ascii="Times New Roman" w:hAnsi="Times New Roman" w:cs="Times New Roman"/>
          <w:sz w:val="24"/>
          <w:szCs w:val="24"/>
        </w:rPr>
        <w:t>si</w:t>
      </w:r>
      <w:r w:rsidRPr="00C45CB0">
        <w:rPr>
          <w:rFonts w:ascii="Times New Roman" w:hAnsi="Times New Roman" w:cs="Times New Roman"/>
          <w:sz w:val="24"/>
          <w:szCs w:val="24"/>
        </w:rPr>
        <w:t xml:space="preserve"> ve değerlendir</w:t>
      </w:r>
      <w:r>
        <w:rPr>
          <w:rFonts w:ascii="Times New Roman" w:hAnsi="Times New Roman" w:cs="Times New Roman"/>
          <w:sz w:val="24"/>
          <w:szCs w:val="24"/>
        </w:rPr>
        <w:t>il</w:t>
      </w:r>
      <w:r w:rsidRPr="00C45CB0">
        <w:rPr>
          <w:rFonts w:ascii="Times New Roman" w:hAnsi="Times New Roman" w:cs="Times New Roman"/>
          <w:sz w:val="24"/>
          <w:szCs w:val="24"/>
        </w:rPr>
        <w:t>mesi sırasında ihtiyaç duyulan her türlü ek bilgi ve belge işletmelerden istenebilir.</w:t>
      </w:r>
    </w:p>
    <w:p w14:paraId="3C6253A4" w14:textId="77777777" w:rsidR="00EF3686" w:rsidRPr="00C45CB0" w:rsidRDefault="00EF3686" w:rsidP="00990EFA">
      <w:pPr>
        <w:spacing w:after="0" w:line="240" w:lineRule="auto"/>
        <w:ind w:firstLine="709"/>
        <w:jc w:val="center"/>
        <w:rPr>
          <w:rFonts w:ascii="Times New Roman" w:hAnsi="Times New Roman" w:cs="Times New Roman"/>
          <w:b/>
          <w:sz w:val="24"/>
          <w:szCs w:val="24"/>
        </w:rPr>
      </w:pPr>
    </w:p>
    <w:p w14:paraId="232F9E29" w14:textId="53F693A3" w:rsidR="00EF3686" w:rsidRPr="00C45CB0" w:rsidRDefault="002E069F" w:rsidP="00990EFA">
      <w:pPr>
        <w:pStyle w:val="Balk3"/>
      </w:pPr>
      <w:r>
        <w:t>Birincil piyasa</w:t>
      </w:r>
      <w:r w:rsidR="00F23E22">
        <w:t>y</w:t>
      </w:r>
      <w:r w:rsidR="00EF3686" w:rsidRPr="00C45CB0">
        <w:t>a kayıt</w:t>
      </w:r>
    </w:p>
    <w:p w14:paraId="74D34DBA" w14:textId="2754DD74"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MADDE 9</w:t>
      </w:r>
      <w:r w:rsidRPr="00C45CB0">
        <w:rPr>
          <w:rFonts w:ascii="Times New Roman" w:hAnsi="Times New Roman" w:cs="Times New Roman"/>
          <w:sz w:val="24"/>
          <w:szCs w:val="24"/>
        </w:rPr>
        <w:t xml:space="preserve">- (1) </w:t>
      </w:r>
      <w:r w:rsidR="002E069F">
        <w:rPr>
          <w:rFonts w:ascii="Times New Roman" w:hAnsi="Times New Roman" w:cs="Times New Roman"/>
          <w:sz w:val="24"/>
          <w:szCs w:val="24"/>
        </w:rPr>
        <w:t>Birincil piyasa</w:t>
      </w:r>
      <w:r w:rsidR="00F23E22">
        <w:rPr>
          <w:rFonts w:ascii="Times New Roman" w:hAnsi="Times New Roman" w:cs="Times New Roman"/>
          <w:sz w:val="24"/>
          <w:szCs w:val="24"/>
        </w:rPr>
        <w:t>y</w:t>
      </w:r>
      <w:r w:rsidRPr="00C45CB0">
        <w:rPr>
          <w:rFonts w:ascii="Times New Roman" w:hAnsi="Times New Roman" w:cs="Times New Roman"/>
          <w:sz w:val="24"/>
          <w:szCs w:val="24"/>
        </w:rPr>
        <w:t>a kayıt işleminin tamamlanması için;</w:t>
      </w:r>
    </w:p>
    <w:p w14:paraId="6959D9AB" w14:textId="77777777" w:rsidR="00EF3686" w:rsidRPr="00C45CB0" w:rsidRDefault="00EF3686" w:rsidP="00990EFA">
      <w:pPr>
        <w:autoSpaceDE w:val="0"/>
        <w:autoSpaceDN w:val="0"/>
        <w:adjustRightInd w:val="0"/>
        <w:spacing w:after="0" w:line="240" w:lineRule="auto"/>
        <w:ind w:firstLine="709"/>
        <w:rPr>
          <w:rFonts w:ascii="Times New Roman" w:hAnsi="Times New Roman" w:cs="Times New Roman"/>
          <w:sz w:val="24"/>
          <w:szCs w:val="24"/>
        </w:rPr>
      </w:pPr>
      <w:r w:rsidRPr="00C45CB0">
        <w:rPr>
          <w:rFonts w:ascii="Times New Roman" w:hAnsi="Times New Roman" w:cs="Times New Roman"/>
          <w:sz w:val="24"/>
          <w:szCs w:val="24"/>
        </w:rPr>
        <w:t xml:space="preserve">a) </w:t>
      </w:r>
      <w:proofErr w:type="spellStart"/>
      <w:r w:rsidRPr="00C45CB0">
        <w:rPr>
          <w:rFonts w:ascii="Times New Roman" w:hAnsi="Times New Roman" w:cs="Times New Roman"/>
          <w:sz w:val="24"/>
          <w:szCs w:val="24"/>
        </w:rPr>
        <w:t>İKS’de</w:t>
      </w:r>
      <w:proofErr w:type="spellEnd"/>
      <w:r>
        <w:rPr>
          <w:rFonts w:ascii="Times New Roman" w:hAnsi="Times New Roman" w:cs="Times New Roman"/>
          <w:sz w:val="24"/>
          <w:szCs w:val="24"/>
        </w:rPr>
        <w:t xml:space="preserve"> hesap açılması,</w:t>
      </w:r>
    </w:p>
    <w:p w14:paraId="7A1C5540" w14:textId="77777777" w:rsidR="00CD26F4" w:rsidRDefault="00EF3686" w:rsidP="009B3414">
      <w:pPr>
        <w:autoSpaceDE w:val="0"/>
        <w:autoSpaceDN w:val="0"/>
        <w:adjustRightInd w:val="0"/>
        <w:spacing w:after="0" w:line="240" w:lineRule="auto"/>
        <w:ind w:left="708" w:firstLine="1"/>
        <w:jc w:val="both"/>
        <w:rPr>
          <w:rFonts w:ascii="Times New Roman" w:hAnsi="Times New Roman" w:cs="Times New Roman"/>
          <w:sz w:val="24"/>
          <w:szCs w:val="24"/>
        </w:rPr>
      </w:pPr>
      <w:r>
        <w:rPr>
          <w:rFonts w:ascii="Times New Roman" w:hAnsi="Times New Roman" w:cs="Times New Roman"/>
          <w:sz w:val="24"/>
          <w:szCs w:val="24"/>
        </w:rPr>
        <w:t>b</w:t>
      </w:r>
      <w:r w:rsidRPr="00C45CB0">
        <w:rPr>
          <w:rFonts w:ascii="Times New Roman" w:hAnsi="Times New Roman" w:cs="Times New Roman"/>
          <w:sz w:val="24"/>
          <w:szCs w:val="24"/>
        </w:rPr>
        <w:t xml:space="preserve">) </w:t>
      </w:r>
      <w:r w:rsidR="00430408">
        <w:rPr>
          <w:rFonts w:ascii="Times New Roman" w:hAnsi="Times New Roman" w:cs="Times New Roman"/>
          <w:sz w:val="24"/>
          <w:szCs w:val="24"/>
        </w:rPr>
        <w:t xml:space="preserve">Piyasa işletmecisi ile </w:t>
      </w:r>
      <w:r w:rsidR="002E069F">
        <w:rPr>
          <w:rFonts w:ascii="Times New Roman" w:hAnsi="Times New Roman" w:cs="Times New Roman"/>
          <w:sz w:val="24"/>
          <w:szCs w:val="24"/>
        </w:rPr>
        <w:t>birincil piyasa</w:t>
      </w:r>
      <w:r w:rsidRPr="00C45CB0">
        <w:rPr>
          <w:rFonts w:ascii="Times New Roman" w:hAnsi="Times New Roman" w:cs="Times New Roman"/>
          <w:sz w:val="24"/>
          <w:szCs w:val="24"/>
        </w:rPr>
        <w:t xml:space="preserve"> katılım anlaşmasının imzalanması</w:t>
      </w:r>
      <w:r w:rsidR="00CC5030">
        <w:rPr>
          <w:rFonts w:ascii="Times New Roman" w:hAnsi="Times New Roman" w:cs="Times New Roman"/>
          <w:sz w:val="24"/>
          <w:szCs w:val="24"/>
        </w:rPr>
        <w:t xml:space="preserve"> </w:t>
      </w:r>
    </w:p>
    <w:p w14:paraId="0A3EAAA4" w14:textId="63493A3A" w:rsidR="009B3414" w:rsidRDefault="00EF3686" w:rsidP="00B84197">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zorunludur</w:t>
      </w:r>
      <w:proofErr w:type="gramEnd"/>
      <w:r w:rsidRPr="00C45CB0">
        <w:rPr>
          <w:rFonts w:ascii="Times New Roman" w:hAnsi="Times New Roman" w:cs="Times New Roman"/>
          <w:sz w:val="24"/>
          <w:szCs w:val="24"/>
        </w:rPr>
        <w:t>.</w:t>
      </w:r>
    </w:p>
    <w:p w14:paraId="2773C4E5" w14:textId="7A00C2D0" w:rsidR="00EF3686" w:rsidRPr="00C45CB0" w:rsidRDefault="009B3414" w:rsidP="009B341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EF3686" w:rsidRPr="00C45CB0">
        <w:rPr>
          <w:rFonts w:ascii="Times New Roman" w:hAnsi="Times New Roman" w:cs="Times New Roman"/>
          <w:sz w:val="24"/>
          <w:szCs w:val="24"/>
        </w:rPr>
        <w:t xml:space="preserve">Başvuru sahipleri, kayıt işlemlerinin tamamlanması ile </w:t>
      </w:r>
      <w:r w:rsidR="006109D6">
        <w:rPr>
          <w:rFonts w:ascii="Times New Roman" w:hAnsi="Times New Roman" w:cs="Times New Roman"/>
          <w:sz w:val="24"/>
          <w:szCs w:val="24"/>
        </w:rPr>
        <w:t>birincil piyasada işlem yapmaya yetkili olur</w:t>
      </w:r>
      <w:r w:rsidR="00EF3686" w:rsidRPr="00C45CB0">
        <w:rPr>
          <w:rFonts w:ascii="Times New Roman" w:hAnsi="Times New Roman" w:cs="Times New Roman"/>
          <w:sz w:val="24"/>
          <w:szCs w:val="24"/>
        </w:rPr>
        <w:t>.</w:t>
      </w:r>
    </w:p>
    <w:p w14:paraId="277C5AFB" w14:textId="0C08E112"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w:t>
      </w:r>
      <w:r w:rsidR="001521FF">
        <w:rPr>
          <w:rFonts w:ascii="Times New Roman" w:hAnsi="Times New Roman" w:cs="Times New Roman"/>
          <w:sz w:val="24"/>
          <w:szCs w:val="24"/>
        </w:rPr>
        <w:t>3</w:t>
      </w:r>
      <w:r w:rsidRPr="00C45CB0">
        <w:rPr>
          <w:rFonts w:ascii="Times New Roman" w:hAnsi="Times New Roman" w:cs="Times New Roman"/>
          <w:sz w:val="24"/>
          <w:szCs w:val="24"/>
        </w:rPr>
        <w:t xml:space="preserve">) </w:t>
      </w:r>
      <w:r w:rsidR="002E069F">
        <w:rPr>
          <w:rFonts w:ascii="Times New Roman" w:hAnsi="Times New Roman" w:cs="Times New Roman"/>
          <w:sz w:val="24"/>
          <w:szCs w:val="24"/>
        </w:rPr>
        <w:t>Birincil piyasa</w:t>
      </w:r>
      <w:r w:rsidR="00F23E22">
        <w:rPr>
          <w:rFonts w:ascii="Times New Roman" w:hAnsi="Times New Roman" w:cs="Times New Roman"/>
          <w:sz w:val="24"/>
          <w:szCs w:val="24"/>
        </w:rPr>
        <w:t>y</w:t>
      </w:r>
      <w:r w:rsidRPr="00C45CB0">
        <w:rPr>
          <w:rFonts w:ascii="Times New Roman" w:hAnsi="Times New Roman" w:cs="Times New Roman"/>
          <w:sz w:val="24"/>
          <w:szCs w:val="24"/>
        </w:rPr>
        <w:t>a katılmak için kayıt başvurusu ET</w:t>
      </w:r>
      <w:r w:rsidR="006109D6">
        <w:rPr>
          <w:rFonts w:ascii="Times New Roman" w:hAnsi="Times New Roman" w:cs="Times New Roman"/>
          <w:sz w:val="24"/>
          <w:szCs w:val="24"/>
        </w:rPr>
        <w:t>S</w:t>
      </w:r>
      <w:r w:rsidRPr="00C45CB0">
        <w:rPr>
          <w:rFonts w:ascii="Times New Roman" w:hAnsi="Times New Roman" w:cs="Times New Roman"/>
          <w:sz w:val="24"/>
          <w:szCs w:val="24"/>
        </w:rPr>
        <w:t xml:space="preserve">PYS üzerinden gerçekleştirilir. Gerekli görülmesi halinde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ilan edilecek bilgi ve belgeler </w:t>
      </w:r>
      <w:r w:rsidR="00430408">
        <w:rPr>
          <w:rFonts w:ascii="Times New Roman" w:hAnsi="Times New Roman" w:cs="Times New Roman"/>
          <w:sz w:val="24"/>
          <w:szCs w:val="24"/>
        </w:rPr>
        <w:t>istenen</w:t>
      </w:r>
      <w:r w:rsidRPr="00C45CB0">
        <w:rPr>
          <w:rFonts w:ascii="Times New Roman" w:hAnsi="Times New Roman" w:cs="Times New Roman"/>
          <w:sz w:val="24"/>
          <w:szCs w:val="24"/>
        </w:rPr>
        <w:t xml:space="preserve"> formatta </w:t>
      </w:r>
      <w:r>
        <w:rPr>
          <w:rFonts w:ascii="Times New Roman" w:hAnsi="Times New Roman" w:cs="Times New Roman"/>
          <w:sz w:val="24"/>
          <w:szCs w:val="24"/>
        </w:rPr>
        <w:t>Piyasa İşletmecisi</w:t>
      </w:r>
      <w:r w:rsidRPr="00C45CB0">
        <w:rPr>
          <w:rFonts w:ascii="Times New Roman" w:hAnsi="Times New Roman" w:cs="Times New Roman"/>
          <w:sz w:val="24"/>
          <w:szCs w:val="24"/>
        </w:rPr>
        <w:t>ne sunulur.</w:t>
      </w:r>
    </w:p>
    <w:p w14:paraId="68BB068E" w14:textId="77777777" w:rsidR="00EF3686" w:rsidRPr="00C45CB0" w:rsidRDefault="00EF3686" w:rsidP="00990EFA">
      <w:pPr>
        <w:spacing w:after="0" w:line="240" w:lineRule="auto"/>
        <w:ind w:firstLine="709"/>
        <w:jc w:val="center"/>
        <w:rPr>
          <w:rFonts w:ascii="Times New Roman" w:hAnsi="Times New Roman" w:cs="Times New Roman"/>
          <w:b/>
          <w:sz w:val="24"/>
          <w:szCs w:val="24"/>
        </w:rPr>
      </w:pPr>
    </w:p>
    <w:p w14:paraId="69F75857" w14:textId="53ADF168" w:rsidR="00EF3686" w:rsidRPr="00C45CB0" w:rsidRDefault="00EF3686" w:rsidP="00990EFA">
      <w:pPr>
        <w:pStyle w:val="Balk3"/>
      </w:pPr>
      <w:r w:rsidRPr="00C45CB0">
        <w:t xml:space="preserve">Spot </w:t>
      </w:r>
      <w:r w:rsidR="00B400EC">
        <w:t>tahsisat</w:t>
      </w:r>
      <w:r w:rsidR="00B400EC" w:rsidRPr="00C45CB0">
        <w:t xml:space="preserve"> </w:t>
      </w:r>
      <w:r w:rsidRPr="00C45CB0">
        <w:t>piyasasına kayıt</w:t>
      </w:r>
    </w:p>
    <w:p w14:paraId="5104EAE1" w14:textId="5312F234"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MADDE 10</w:t>
      </w:r>
      <w:r w:rsidRPr="00C45CB0">
        <w:rPr>
          <w:rFonts w:ascii="Times New Roman" w:hAnsi="Times New Roman" w:cs="Times New Roman"/>
          <w:sz w:val="24"/>
          <w:szCs w:val="24"/>
        </w:rPr>
        <w:t xml:space="preserve">- (1) Spot </w:t>
      </w:r>
      <w:r w:rsidR="00B400EC">
        <w:rPr>
          <w:rFonts w:ascii="Times New Roman" w:hAnsi="Times New Roman" w:cs="Times New Roman"/>
          <w:sz w:val="24"/>
          <w:szCs w:val="24"/>
        </w:rPr>
        <w:t>tahsisat</w:t>
      </w:r>
      <w:r w:rsidR="00C10DDE">
        <w:rPr>
          <w:rFonts w:ascii="Times New Roman" w:hAnsi="Times New Roman" w:cs="Times New Roman"/>
          <w:sz w:val="24"/>
          <w:szCs w:val="24"/>
        </w:rPr>
        <w:t xml:space="preserve"> </w:t>
      </w:r>
      <w:r w:rsidRPr="00C45CB0">
        <w:rPr>
          <w:rFonts w:ascii="Times New Roman" w:hAnsi="Times New Roman" w:cs="Times New Roman"/>
          <w:sz w:val="24"/>
          <w:szCs w:val="24"/>
        </w:rPr>
        <w:t>piyasasına kayıt işleminin tamamlanması için;</w:t>
      </w:r>
    </w:p>
    <w:p w14:paraId="44B39B72" w14:textId="77777777" w:rsidR="00EF3686" w:rsidRPr="00C45CB0" w:rsidRDefault="00EF3686" w:rsidP="00990EFA">
      <w:pPr>
        <w:autoSpaceDE w:val="0"/>
        <w:autoSpaceDN w:val="0"/>
        <w:adjustRightInd w:val="0"/>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lastRenderedPageBreak/>
        <w:t xml:space="preserve">a) </w:t>
      </w:r>
      <w:proofErr w:type="spellStart"/>
      <w:r w:rsidRPr="00C45CB0">
        <w:rPr>
          <w:rFonts w:ascii="Times New Roman" w:hAnsi="Times New Roman" w:cs="Times New Roman"/>
          <w:sz w:val="24"/>
          <w:szCs w:val="24"/>
        </w:rPr>
        <w:t>İKS’de</w:t>
      </w:r>
      <w:proofErr w:type="spellEnd"/>
      <w:r w:rsidRPr="00C45CB0">
        <w:rPr>
          <w:rFonts w:ascii="Times New Roman" w:hAnsi="Times New Roman" w:cs="Times New Roman"/>
          <w:sz w:val="24"/>
          <w:szCs w:val="24"/>
        </w:rPr>
        <w:t xml:space="preserve"> hesap açılması,</w:t>
      </w:r>
    </w:p>
    <w:p w14:paraId="40E9FBEE" w14:textId="7033D847" w:rsidR="001521FF" w:rsidRDefault="00EF3686" w:rsidP="00CC503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Pr="00C45CB0">
        <w:rPr>
          <w:rFonts w:ascii="Times New Roman" w:hAnsi="Times New Roman" w:cs="Times New Roman"/>
          <w:sz w:val="24"/>
          <w:szCs w:val="24"/>
        </w:rPr>
        <w:t xml:space="preserve">) </w:t>
      </w:r>
      <w:r w:rsidR="00430408">
        <w:rPr>
          <w:rFonts w:ascii="Times New Roman" w:hAnsi="Times New Roman" w:cs="Times New Roman"/>
          <w:sz w:val="24"/>
          <w:szCs w:val="24"/>
        </w:rPr>
        <w:t>Piyasa işletmecisi ile spot</w:t>
      </w:r>
      <w:r w:rsidRPr="00C45CB0">
        <w:rPr>
          <w:rFonts w:ascii="Times New Roman" w:hAnsi="Times New Roman" w:cs="Times New Roman"/>
          <w:sz w:val="24"/>
          <w:szCs w:val="24"/>
        </w:rPr>
        <w:t xml:space="preserve"> </w:t>
      </w:r>
      <w:r w:rsidR="00253F1D">
        <w:rPr>
          <w:rFonts w:ascii="Times New Roman" w:hAnsi="Times New Roman" w:cs="Times New Roman"/>
          <w:sz w:val="24"/>
          <w:szCs w:val="24"/>
        </w:rPr>
        <w:t>tahsisat</w:t>
      </w:r>
      <w:r w:rsidR="00253F1D" w:rsidRPr="00C45CB0">
        <w:rPr>
          <w:rFonts w:ascii="Times New Roman" w:hAnsi="Times New Roman" w:cs="Times New Roman"/>
          <w:sz w:val="24"/>
          <w:szCs w:val="24"/>
        </w:rPr>
        <w:t xml:space="preserve"> </w:t>
      </w:r>
      <w:r w:rsidRPr="00C45CB0">
        <w:rPr>
          <w:rFonts w:ascii="Times New Roman" w:hAnsi="Times New Roman" w:cs="Times New Roman"/>
          <w:sz w:val="24"/>
          <w:szCs w:val="24"/>
        </w:rPr>
        <w:t>piyasası katılım anlaşmasının imzalanması</w:t>
      </w:r>
      <w:r w:rsidR="00CC5030">
        <w:rPr>
          <w:rFonts w:ascii="Times New Roman" w:hAnsi="Times New Roman" w:cs="Times New Roman"/>
          <w:sz w:val="24"/>
          <w:szCs w:val="24"/>
        </w:rPr>
        <w:t xml:space="preserve"> </w:t>
      </w:r>
      <w:r w:rsidRPr="00C45CB0">
        <w:rPr>
          <w:rFonts w:ascii="Times New Roman" w:hAnsi="Times New Roman" w:cs="Times New Roman"/>
          <w:sz w:val="24"/>
          <w:szCs w:val="24"/>
        </w:rPr>
        <w:t>zorunludur.</w:t>
      </w:r>
    </w:p>
    <w:p w14:paraId="6643A2C7" w14:textId="36D23960" w:rsidR="00EF3686" w:rsidRPr="00C45CB0" w:rsidRDefault="001521FF" w:rsidP="00CC503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EF3686" w:rsidRPr="00C45CB0">
        <w:rPr>
          <w:rFonts w:ascii="Times New Roman" w:hAnsi="Times New Roman" w:cs="Times New Roman"/>
          <w:sz w:val="24"/>
          <w:szCs w:val="24"/>
        </w:rPr>
        <w:t xml:space="preserve">Başvuru sahipleri, kayıt işlemlerinin tamamlanması ile </w:t>
      </w:r>
      <w:r w:rsidR="006F1902">
        <w:rPr>
          <w:rFonts w:ascii="Times New Roman" w:hAnsi="Times New Roman" w:cs="Times New Roman"/>
          <w:sz w:val="24"/>
          <w:szCs w:val="24"/>
        </w:rPr>
        <w:t>spot tahsisat piyasasında işlem yapmaya yetkili olur</w:t>
      </w:r>
      <w:r w:rsidR="00EF3686" w:rsidRPr="00C45CB0">
        <w:rPr>
          <w:rFonts w:ascii="Times New Roman" w:hAnsi="Times New Roman" w:cs="Times New Roman"/>
          <w:sz w:val="24"/>
          <w:szCs w:val="24"/>
        </w:rPr>
        <w:t>.</w:t>
      </w:r>
    </w:p>
    <w:p w14:paraId="6C45204D" w14:textId="4BAF1DC5" w:rsidR="008110F4" w:rsidRDefault="00EF3686" w:rsidP="006F1902">
      <w:pPr>
        <w:spacing w:after="0" w:line="240" w:lineRule="auto"/>
        <w:ind w:firstLine="709"/>
        <w:jc w:val="both"/>
        <w:rPr>
          <w:rFonts w:ascii="Times New Roman" w:hAnsi="Times New Roman" w:cs="Times New Roman"/>
          <w:sz w:val="24"/>
          <w:szCs w:val="24"/>
        </w:rPr>
      </w:pPr>
      <w:r w:rsidRPr="00C45CB0" w:rsidDel="0037266C">
        <w:rPr>
          <w:rFonts w:ascii="Times New Roman" w:hAnsi="Times New Roman" w:cs="Times New Roman"/>
          <w:sz w:val="24"/>
          <w:szCs w:val="24"/>
        </w:rPr>
        <w:t xml:space="preserve"> </w:t>
      </w:r>
      <w:r w:rsidRPr="00C45CB0">
        <w:rPr>
          <w:rFonts w:ascii="Times New Roman" w:hAnsi="Times New Roman" w:cs="Times New Roman"/>
          <w:sz w:val="24"/>
          <w:szCs w:val="24"/>
        </w:rPr>
        <w:t>(</w:t>
      </w:r>
      <w:r w:rsidR="001521FF">
        <w:rPr>
          <w:rFonts w:ascii="Times New Roman" w:hAnsi="Times New Roman" w:cs="Times New Roman"/>
          <w:sz w:val="24"/>
          <w:szCs w:val="24"/>
        </w:rPr>
        <w:t>3</w:t>
      </w:r>
      <w:r w:rsidRPr="00C45CB0">
        <w:rPr>
          <w:rFonts w:ascii="Times New Roman" w:hAnsi="Times New Roman" w:cs="Times New Roman"/>
          <w:sz w:val="24"/>
          <w:szCs w:val="24"/>
        </w:rPr>
        <w:t xml:space="preserve">) Spot </w:t>
      </w:r>
      <w:r w:rsidR="00253F1D">
        <w:rPr>
          <w:rFonts w:ascii="Times New Roman" w:hAnsi="Times New Roman" w:cs="Times New Roman"/>
          <w:sz w:val="24"/>
          <w:szCs w:val="24"/>
        </w:rPr>
        <w:t>tahsisat</w:t>
      </w:r>
      <w:r w:rsidR="00253F1D" w:rsidRPr="00C45CB0">
        <w:rPr>
          <w:rFonts w:ascii="Times New Roman" w:hAnsi="Times New Roman" w:cs="Times New Roman"/>
          <w:sz w:val="24"/>
          <w:szCs w:val="24"/>
        </w:rPr>
        <w:t xml:space="preserve"> </w:t>
      </w:r>
      <w:r w:rsidRPr="00C45CB0">
        <w:rPr>
          <w:rFonts w:ascii="Times New Roman" w:hAnsi="Times New Roman" w:cs="Times New Roman"/>
          <w:sz w:val="24"/>
          <w:szCs w:val="24"/>
        </w:rPr>
        <w:t xml:space="preserve">piyasasına katılmak için </w:t>
      </w:r>
      <w:r w:rsidR="003575CF">
        <w:rPr>
          <w:rFonts w:ascii="Times New Roman" w:hAnsi="Times New Roman" w:cs="Times New Roman"/>
          <w:sz w:val="24"/>
          <w:szCs w:val="24"/>
        </w:rPr>
        <w:t xml:space="preserve">kayıt </w:t>
      </w:r>
      <w:r w:rsidRPr="00C45CB0">
        <w:rPr>
          <w:rFonts w:ascii="Times New Roman" w:hAnsi="Times New Roman" w:cs="Times New Roman"/>
          <w:sz w:val="24"/>
          <w:szCs w:val="24"/>
        </w:rPr>
        <w:t>başvuru</w:t>
      </w:r>
      <w:r w:rsidR="003575CF">
        <w:rPr>
          <w:rFonts w:ascii="Times New Roman" w:hAnsi="Times New Roman" w:cs="Times New Roman"/>
          <w:sz w:val="24"/>
          <w:szCs w:val="24"/>
        </w:rPr>
        <w:t>su</w:t>
      </w:r>
      <w:r w:rsidRPr="00C45CB0">
        <w:rPr>
          <w:rFonts w:ascii="Times New Roman" w:hAnsi="Times New Roman" w:cs="Times New Roman"/>
          <w:sz w:val="24"/>
          <w:szCs w:val="24"/>
        </w:rPr>
        <w:t xml:space="preserve"> ET</w:t>
      </w:r>
      <w:r w:rsidR="006F1902">
        <w:rPr>
          <w:rFonts w:ascii="Times New Roman" w:hAnsi="Times New Roman" w:cs="Times New Roman"/>
          <w:sz w:val="24"/>
          <w:szCs w:val="24"/>
        </w:rPr>
        <w:t>S</w:t>
      </w:r>
      <w:r w:rsidRPr="00C45CB0">
        <w:rPr>
          <w:rFonts w:ascii="Times New Roman" w:hAnsi="Times New Roman" w:cs="Times New Roman"/>
          <w:sz w:val="24"/>
          <w:szCs w:val="24"/>
        </w:rPr>
        <w:t xml:space="preserve">PYS üzerinden gerçekleştirilir. Gerekli görülmesi halinde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ilan edilecek bilgi ve belgeler </w:t>
      </w:r>
      <w:r w:rsidR="005576E4">
        <w:rPr>
          <w:rFonts w:ascii="Times New Roman" w:hAnsi="Times New Roman" w:cs="Times New Roman"/>
          <w:sz w:val="24"/>
          <w:szCs w:val="24"/>
        </w:rPr>
        <w:t>istenen</w:t>
      </w:r>
      <w:r w:rsidR="00E926FA">
        <w:rPr>
          <w:rFonts w:ascii="Times New Roman" w:hAnsi="Times New Roman" w:cs="Times New Roman"/>
          <w:sz w:val="24"/>
          <w:szCs w:val="24"/>
        </w:rPr>
        <w:t xml:space="preserve"> </w:t>
      </w:r>
      <w:r w:rsidRPr="00C45CB0">
        <w:rPr>
          <w:rFonts w:ascii="Times New Roman" w:hAnsi="Times New Roman" w:cs="Times New Roman"/>
          <w:sz w:val="24"/>
          <w:szCs w:val="24"/>
        </w:rPr>
        <w:t xml:space="preserve">formatta </w:t>
      </w:r>
      <w:r>
        <w:rPr>
          <w:rFonts w:ascii="Times New Roman" w:hAnsi="Times New Roman" w:cs="Times New Roman"/>
          <w:sz w:val="24"/>
          <w:szCs w:val="24"/>
        </w:rPr>
        <w:t>Piyasa İşletmecisi</w:t>
      </w:r>
      <w:r w:rsidRPr="00C45CB0">
        <w:rPr>
          <w:rFonts w:ascii="Times New Roman" w:hAnsi="Times New Roman" w:cs="Times New Roman"/>
          <w:sz w:val="24"/>
          <w:szCs w:val="24"/>
        </w:rPr>
        <w:t>ne sunulur.</w:t>
      </w:r>
    </w:p>
    <w:p w14:paraId="7DD879D9" w14:textId="77777777" w:rsidR="006F1902" w:rsidRPr="00005D9B" w:rsidRDefault="006F1902" w:rsidP="00005D9B">
      <w:pPr>
        <w:spacing w:after="0" w:line="240" w:lineRule="auto"/>
        <w:ind w:firstLine="709"/>
        <w:jc w:val="both"/>
        <w:rPr>
          <w:rFonts w:ascii="Times New Roman" w:hAnsi="Times New Roman" w:cs="Times New Roman"/>
          <w:sz w:val="24"/>
          <w:szCs w:val="24"/>
        </w:rPr>
      </w:pPr>
    </w:p>
    <w:p w14:paraId="027805A9" w14:textId="1815EB2E" w:rsidR="006F1902" w:rsidRPr="00C45CB0" w:rsidRDefault="006F1902" w:rsidP="006F1902">
      <w:pPr>
        <w:pStyle w:val="Balk3"/>
      </w:pPr>
      <w:r>
        <w:t xml:space="preserve">Ücretsiz </w:t>
      </w:r>
      <w:r w:rsidR="00541E6E">
        <w:t>t</w:t>
      </w:r>
      <w:r>
        <w:t>ahsisatlar</w:t>
      </w:r>
    </w:p>
    <w:p w14:paraId="517DDE04" w14:textId="6BCB17CC" w:rsidR="006F1902" w:rsidRDefault="006F1902" w:rsidP="006036CD">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MADDE</w:t>
      </w:r>
      <w:r>
        <w:rPr>
          <w:rFonts w:ascii="Times New Roman" w:hAnsi="Times New Roman" w:cs="Times New Roman"/>
          <w:b/>
          <w:sz w:val="24"/>
          <w:szCs w:val="24"/>
        </w:rPr>
        <w:t xml:space="preserve"> 11 –</w:t>
      </w:r>
      <w:r w:rsidRPr="0019612D">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19612D">
        <w:rPr>
          <w:rFonts w:ascii="Times New Roman" w:hAnsi="Times New Roman" w:cs="Times New Roman"/>
          <w:sz w:val="24"/>
          <w:szCs w:val="24"/>
        </w:rPr>
        <w:t>Emisyon Ticaret Sistemine</w:t>
      </w:r>
      <w:r>
        <w:rPr>
          <w:rFonts w:ascii="Times New Roman" w:hAnsi="Times New Roman" w:cs="Times New Roman"/>
          <w:sz w:val="24"/>
          <w:szCs w:val="24"/>
        </w:rPr>
        <w:t xml:space="preserve"> ilişkin </w:t>
      </w:r>
      <w:r w:rsidR="00E76860">
        <w:rPr>
          <w:rFonts w:ascii="Times New Roman" w:hAnsi="Times New Roman" w:cs="Times New Roman"/>
          <w:sz w:val="24"/>
          <w:szCs w:val="24"/>
        </w:rPr>
        <w:t>mevzuat</w:t>
      </w:r>
      <w:r>
        <w:rPr>
          <w:rFonts w:ascii="Times New Roman" w:hAnsi="Times New Roman" w:cs="Times New Roman"/>
          <w:sz w:val="24"/>
          <w:szCs w:val="24"/>
        </w:rPr>
        <w:t xml:space="preserve"> </w:t>
      </w:r>
      <w:r w:rsidRPr="001E1674">
        <w:rPr>
          <w:rFonts w:ascii="Times New Roman" w:hAnsi="Times New Roman" w:cs="Times New Roman"/>
          <w:sz w:val="24"/>
          <w:szCs w:val="24"/>
        </w:rPr>
        <w:t>hükümleri doğrultusunda</w:t>
      </w:r>
      <w:r w:rsidR="006036CD">
        <w:rPr>
          <w:rFonts w:ascii="Times New Roman" w:hAnsi="Times New Roman" w:cs="Times New Roman"/>
          <w:sz w:val="24"/>
          <w:szCs w:val="24"/>
        </w:rPr>
        <w:t xml:space="preserve">, Başkanlığa başvuru ve onay süreçlerinin tamamlanmasının ardından </w:t>
      </w:r>
      <w:r w:rsidR="006036CD" w:rsidRPr="00AF34DE">
        <w:rPr>
          <w:rFonts w:ascii="Times New Roman" w:hAnsi="Times New Roman" w:cs="Times New Roman"/>
          <w:sz w:val="24"/>
          <w:szCs w:val="24"/>
        </w:rPr>
        <w:t xml:space="preserve">ücretsiz olarak dağıtılmasına karar verilen tahsisatlar </w:t>
      </w:r>
      <w:r w:rsidRPr="001E1674">
        <w:rPr>
          <w:rFonts w:ascii="Times New Roman" w:hAnsi="Times New Roman" w:cs="Times New Roman"/>
          <w:sz w:val="24"/>
          <w:szCs w:val="24"/>
        </w:rPr>
        <w:t xml:space="preserve">İşlem Kayıt Sistemi üzerinden </w:t>
      </w:r>
      <w:r>
        <w:rPr>
          <w:rFonts w:ascii="Times New Roman" w:hAnsi="Times New Roman" w:cs="Times New Roman"/>
          <w:sz w:val="24"/>
          <w:szCs w:val="24"/>
        </w:rPr>
        <w:t>p</w:t>
      </w:r>
      <w:r w:rsidRPr="001E1674">
        <w:rPr>
          <w:rFonts w:ascii="Times New Roman" w:hAnsi="Times New Roman" w:cs="Times New Roman"/>
          <w:sz w:val="24"/>
          <w:szCs w:val="24"/>
        </w:rPr>
        <w:t>iyasa katılımcıların</w:t>
      </w:r>
      <w:r>
        <w:rPr>
          <w:rFonts w:ascii="Times New Roman" w:hAnsi="Times New Roman" w:cs="Times New Roman"/>
          <w:sz w:val="24"/>
          <w:szCs w:val="24"/>
        </w:rPr>
        <w:t xml:space="preserve">ın ilgili tesislerine ait hesaplarına </w:t>
      </w:r>
      <w:r w:rsidRPr="001E1674">
        <w:rPr>
          <w:rFonts w:ascii="Times New Roman" w:hAnsi="Times New Roman" w:cs="Times New Roman"/>
          <w:sz w:val="24"/>
          <w:szCs w:val="24"/>
        </w:rPr>
        <w:t>aktarılır.</w:t>
      </w:r>
    </w:p>
    <w:p w14:paraId="3849ED21" w14:textId="151E4E3B" w:rsidR="001C6521" w:rsidRDefault="006F1902" w:rsidP="001C65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Ücretsiz tahsisatlar </w:t>
      </w:r>
      <w:r w:rsidR="009F57B5">
        <w:rPr>
          <w:rFonts w:ascii="Times New Roman" w:hAnsi="Times New Roman" w:cs="Times New Roman"/>
          <w:sz w:val="24"/>
          <w:szCs w:val="24"/>
        </w:rPr>
        <w:t xml:space="preserve">bir </w:t>
      </w:r>
      <w:r w:rsidR="00B9064B">
        <w:rPr>
          <w:rFonts w:ascii="Times New Roman" w:hAnsi="Times New Roman" w:cs="Times New Roman"/>
          <w:sz w:val="24"/>
          <w:szCs w:val="24"/>
        </w:rPr>
        <w:t>piyasa katılımcısının</w:t>
      </w:r>
      <w:r w:rsidR="009F57B5">
        <w:rPr>
          <w:rFonts w:ascii="Times New Roman" w:hAnsi="Times New Roman" w:cs="Times New Roman"/>
          <w:sz w:val="24"/>
          <w:szCs w:val="24"/>
        </w:rPr>
        <w:t xml:space="preserve"> kendi </w:t>
      </w:r>
      <w:r w:rsidR="00C90E7F">
        <w:rPr>
          <w:rFonts w:ascii="Times New Roman" w:hAnsi="Times New Roman" w:cs="Times New Roman"/>
          <w:sz w:val="24"/>
          <w:szCs w:val="24"/>
        </w:rPr>
        <w:t>tesisler</w:t>
      </w:r>
      <w:r w:rsidR="00B9064B">
        <w:rPr>
          <w:rFonts w:ascii="Times New Roman" w:hAnsi="Times New Roman" w:cs="Times New Roman"/>
          <w:sz w:val="24"/>
          <w:szCs w:val="24"/>
        </w:rPr>
        <w:t>i</w:t>
      </w:r>
      <w:r w:rsidR="00C90E7F">
        <w:rPr>
          <w:rFonts w:ascii="Times New Roman" w:hAnsi="Times New Roman" w:cs="Times New Roman"/>
          <w:sz w:val="24"/>
          <w:szCs w:val="24"/>
        </w:rPr>
        <w:t xml:space="preserve"> arasında </w:t>
      </w:r>
      <w:r>
        <w:rPr>
          <w:rFonts w:ascii="Times New Roman" w:hAnsi="Times New Roman" w:cs="Times New Roman"/>
          <w:sz w:val="24"/>
          <w:szCs w:val="24"/>
        </w:rPr>
        <w:t>transfer işlemine</w:t>
      </w:r>
      <w:r w:rsidR="000C2D59">
        <w:rPr>
          <w:rFonts w:ascii="Times New Roman" w:hAnsi="Times New Roman" w:cs="Times New Roman"/>
          <w:sz w:val="24"/>
          <w:szCs w:val="24"/>
        </w:rPr>
        <w:t xml:space="preserve"> ve ikincil piyasalarda satışa</w:t>
      </w:r>
      <w:r>
        <w:rPr>
          <w:rFonts w:ascii="Times New Roman" w:hAnsi="Times New Roman" w:cs="Times New Roman"/>
          <w:sz w:val="24"/>
          <w:szCs w:val="24"/>
        </w:rPr>
        <w:t xml:space="preserve"> konu edile</w:t>
      </w:r>
      <w:r w:rsidR="00572B8B">
        <w:rPr>
          <w:rFonts w:ascii="Times New Roman" w:hAnsi="Times New Roman" w:cs="Times New Roman"/>
          <w:sz w:val="24"/>
          <w:szCs w:val="24"/>
        </w:rPr>
        <w:t>bilir</w:t>
      </w:r>
      <w:r>
        <w:rPr>
          <w:rFonts w:ascii="Times New Roman" w:hAnsi="Times New Roman" w:cs="Times New Roman"/>
          <w:sz w:val="24"/>
          <w:szCs w:val="24"/>
        </w:rPr>
        <w:t xml:space="preserve">. </w:t>
      </w:r>
    </w:p>
    <w:p w14:paraId="6C85B632" w14:textId="77777777" w:rsidR="00EF3686" w:rsidRPr="00C45CB0" w:rsidRDefault="00EF3686" w:rsidP="00990EFA">
      <w:pPr>
        <w:spacing w:after="0" w:line="240" w:lineRule="auto"/>
        <w:ind w:firstLine="709"/>
        <w:jc w:val="center"/>
        <w:rPr>
          <w:rFonts w:ascii="Times New Roman" w:hAnsi="Times New Roman" w:cs="Times New Roman"/>
          <w:b/>
          <w:sz w:val="24"/>
          <w:szCs w:val="24"/>
        </w:rPr>
      </w:pPr>
    </w:p>
    <w:p w14:paraId="60AB81EA" w14:textId="77777777" w:rsidR="00EF3686" w:rsidRPr="00C45CB0" w:rsidRDefault="00EF3686" w:rsidP="00990EFA">
      <w:pPr>
        <w:pStyle w:val="Balk2"/>
      </w:pPr>
      <w:r w:rsidRPr="00C45CB0">
        <w:t>DÖRDÜNCÜ BÖLÜM</w:t>
      </w:r>
    </w:p>
    <w:p w14:paraId="2EA3E1A0" w14:textId="54458E4D" w:rsidR="00EF3686" w:rsidRDefault="002E069F" w:rsidP="00990EF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Birincil </w:t>
      </w:r>
      <w:r w:rsidR="007C1176">
        <w:rPr>
          <w:rFonts w:ascii="Times New Roman" w:hAnsi="Times New Roman" w:cs="Times New Roman"/>
          <w:b/>
          <w:sz w:val="24"/>
          <w:szCs w:val="24"/>
        </w:rPr>
        <w:t>P</w:t>
      </w:r>
      <w:r>
        <w:rPr>
          <w:rFonts w:ascii="Times New Roman" w:hAnsi="Times New Roman" w:cs="Times New Roman"/>
          <w:b/>
          <w:sz w:val="24"/>
          <w:szCs w:val="24"/>
        </w:rPr>
        <w:t>iyasa</w:t>
      </w:r>
    </w:p>
    <w:p w14:paraId="60137504" w14:textId="77777777" w:rsidR="00EF3686" w:rsidRPr="00C45CB0" w:rsidRDefault="00EF3686" w:rsidP="00990EFA">
      <w:pPr>
        <w:spacing w:after="0" w:line="240" w:lineRule="auto"/>
        <w:ind w:firstLine="709"/>
        <w:jc w:val="center"/>
        <w:rPr>
          <w:rFonts w:ascii="Times New Roman" w:hAnsi="Times New Roman" w:cs="Times New Roman"/>
          <w:b/>
          <w:sz w:val="24"/>
          <w:szCs w:val="24"/>
        </w:rPr>
      </w:pPr>
    </w:p>
    <w:p w14:paraId="657CF5A4" w14:textId="77777777" w:rsidR="00EF3686" w:rsidRPr="00C45CB0" w:rsidRDefault="00EF3686" w:rsidP="00990EFA">
      <w:pPr>
        <w:pStyle w:val="Balk3"/>
      </w:pPr>
      <w:r w:rsidRPr="00C45CB0">
        <w:t>İhale yöntemi genel esasları</w:t>
      </w:r>
    </w:p>
    <w:p w14:paraId="15C49FCE" w14:textId="0B71134A" w:rsidR="00BB52DE" w:rsidRDefault="00EF3686" w:rsidP="00990EFA">
      <w:pPr>
        <w:spacing w:after="0" w:line="240" w:lineRule="auto"/>
        <w:ind w:firstLine="709"/>
        <w:jc w:val="both"/>
        <w:rPr>
          <w:rFonts w:ascii="Times New Roman" w:hAnsi="Times New Roman" w:cs="Times New Roman"/>
          <w:b/>
          <w:sz w:val="24"/>
          <w:szCs w:val="24"/>
        </w:rPr>
      </w:pPr>
      <w:r w:rsidRPr="00C45CB0">
        <w:rPr>
          <w:rFonts w:ascii="Times New Roman" w:hAnsi="Times New Roman" w:cs="Times New Roman"/>
          <w:b/>
          <w:sz w:val="24"/>
          <w:szCs w:val="24"/>
        </w:rPr>
        <w:t xml:space="preserve">MADDE </w:t>
      </w:r>
      <w:r w:rsidR="001C6521" w:rsidRPr="00C45CB0">
        <w:rPr>
          <w:rFonts w:ascii="Times New Roman" w:hAnsi="Times New Roman" w:cs="Times New Roman"/>
          <w:b/>
          <w:sz w:val="24"/>
          <w:szCs w:val="24"/>
        </w:rPr>
        <w:t>1</w:t>
      </w:r>
      <w:r w:rsidR="001C6521">
        <w:rPr>
          <w:rFonts w:ascii="Times New Roman" w:hAnsi="Times New Roman" w:cs="Times New Roman"/>
          <w:b/>
          <w:sz w:val="24"/>
          <w:szCs w:val="24"/>
        </w:rPr>
        <w:t>2</w:t>
      </w:r>
      <w:r w:rsidRPr="00C45CB0">
        <w:rPr>
          <w:rFonts w:ascii="Times New Roman" w:hAnsi="Times New Roman" w:cs="Times New Roman"/>
          <w:b/>
          <w:sz w:val="24"/>
          <w:szCs w:val="24"/>
        </w:rPr>
        <w:t>-</w:t>
      </w:r>
      <w:r w:rsidR="00CB5717">
        <w:rPr>
          <w:rFonts w:ascii="Times New Roman" w:hAnsi="Times New Roman" w:cs="Times New Roman"/>
          <w:b/>
          <w:sz w:val="24"/>
          <w:szCs w:val="24"/>
        </w:rPr>
        <w:t xml:space="preserve"> </w:t>
      </w:r>
      <w:r w:rsidR="00BB52DE" w:rsidRPr="00005D9B">
        <w:rPr>
          <w:rFonts w:ascii="Times New Roman" w:hAnsi="Times New Roman" w:cs="Times New Roman"/>
          <w:sz w:val="24"/>
          <w:szCs w:val="24"/>
        </w:rPr>
        <w:t xml:space="preserve">(1) </w:t>
      </w:r>
      <w:r w:rsidR="00BB52DE">
        <w:rPr>
          <w:rFonts w:ascii="Times New Roman" w:hAnsi="Times New Roman" w:cs="Times New Roman"/>
          <w:sz w:val="24"/>
          <w:szCs w:val="24"/>
        </w:rPr>
        <w:t xml:space="preserve">Birincil piyasa, </w:t>
      </w:r>
      <w:r w:rsidR="00BB52DE" w:rsidRPr="00005D9B">
        <w:rPr>
          <w:rFonts w:ascii="Times New Roman" w:hAnsi="Times New Roman" w:cs="Times New Roman"/>
          <w:sz w:val="24"/>
          <w:szCs w:val="24"/>
        </w:rPr>
        <w:t xml:space="preserve">Başkanlıkça belirlenen ve ilan edilen ihale takvimine uygun şekilde, Piyasa İşletmecisi </w:t>
      </w:r>
      <w:r w:rsidR="00BB52DE">
        <w:rPr>
          <w:rFonts w:ascii="Times New Roman" w:hAnsi="Times New Roman" w:cs="Times New Roman"/>
          <w:sz w:val="24"/>
          <w:szCs w:val="24"/>
        </w:rPr>
        <w:t>tarafından işletilir</w:t>
      </w:r>
      <w:r w:rsidR="00BB52DE" w:rsidRPr="00005D9B">
        <w:rPr>
          <w:rFonts w:ascii="Times New Roman" w:hAnsi="Times New Roman" w:cs="Times New Roman"/>
          <w:sz w:val="24"/>
          <w:szCs w:val="24"/>
        </w:rPr>
        <w:t xml:space="preserve">.  </w:t>
      </w:r>
    </w:p>
    <w:p w14:paraId="05E87098" w14:textId="4285017B"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 (</w:t>
      </w:r>
      <w:r w:rsidR="00BB52DE">
        <w:rPr>
          <w:rFonts w:ascii="Times New Roman" w:hAnsi="Times New Roman" w:cs="Times New Roman"/>
          <w:sz w:val="24"/>
          <w:szCs w:val="24"/>
        </w:rPr>
        <w:t>2</w:t>
      </w:r>
      <w:r w:rsidRPr="00C45CB0">
        <w:rPr>
          <w:rFonts w:ascii="Times New Roman" w:hAnsi="Times New Roman" w:cs="Times New Roman"/>
          <w:sz w:val="24"/>
          <w:szCs w:val="24"/>
        </w:rPr>
        <w:t xml:space="preserve">) </w:t>
      </w:r>
      <w:r w:rsidR="009E603C">
        <w:rPr>
          <w:rFonts w:ascii="Times New Roman" w:hAnsi="Times New Roman" w:cs="Times New Roman"/>
          <w:sz w:val="24"/>
          <w:szCs w:val="24"/>
        </w:rPr>
        <w:t>İ</w:t>
      </w:r>
      <w:r w:rsidR="001C6521">
        <w:rPr>
          <w:rFonts w:ascii="Times New Roman" w:hAnsi="Times New Roman" w:cs="Times New Roman"/>
          <w:sz w:val="24"/>
          <w:szCs w:val="24"/>
        </w:rPr>
        <w:t>hraç edilen t</w:t>
      </w:r>
      <w:r w:rsidRPr="00C45CB0">
        <w:rPr>
          <w:rFonts w:ascii="Times New Roman" w:hAnsi="Times New Roman" w:cs="Times New Roman"/>
          <w:sz w:val="24"/>
          <w:szCs w:val="24"/>
        </w:rPr>
        <w:t xml:space="preserve">ahsisatlar yıllık olarak belirlenen miktarda ihale yöntemiyle </w:t>
      </w:r>
      <w:r w:rsidR="001470AA">
        <w:rPr>
          <w:rFonts w:ascii="Times New Roman" w:hAnsi="Times New Roman" w:cs="Times New Roman"/>
          <w:sz w:val="24"/>
          <w:szCs w:val="24"/>
        </w:rPr>
        <w:t xml:space="preserve">birincil piyasada </w:t>
      </w:r>
      <w:r w:rsidRPr="00C45CB0">
        <w:rPr>
          <w:rFonts w:ascii="Times New Roman" w:hAnsi="Times New Roman" w:cs="Times New Roman"/>
          <w:sz w:val="24"/>
          <w:szCs w:val="24"/>
        </w:rPr>
        <w:t>satışa arz edilir. Bir yıl içerisinde ihaleye sunulacak toplam tahsisat miktarının, yıl içerisinde düzenlenecek ihalelere eşit miktarda dağıtılması esastır.</w:t>
      </w:r>
    </w:p>
    <w:p w14:paraId="09A73CB8" w14:textId="0396AE38" w:rsidR="00EF3686" w:rsidRPr="00C45CB0" w:rsidRDefault="006E3A95" w:rsidP="00990EFA">
      <w:pPr>
        <w:spacing w:after="0" w:line="240" w:lineRule="auto"/>
        <w:ind w:firstLine="709"/>
        <w:jc w:val="both"/>
        <w:rPr>
          <w:rFonts w:ascii="Times New Roman" w:hAnsi="Times New Roman" w:cs="Times New Roman"/>
          <w:sz w:val="24"/>
          <w:szCs w:val="24"/>
        </w:rPr>
      </w:pPr>
      <w:r w:rsidRPr="00C45CB0" w:rsidDel="006E3A95">
        <w:rPr>
          <w:rFonts w:ascii="Times New Roman" w:hAnsi="Times New Roman" w:cs="Times New Roman"/>
          <w:sz w:val="24"/>
          <w:szCs w:val="24"/>
        </w:rPr>
        <w:t xml:space="preserve"> </w:t>
      </w:r>
      <w:r w:rsidR="00EF3686" w:rsidRPr="00C45CB0">
        <w:rPr>
          <w:rFonts w:ascii="Times New Roman" w:hAnsi="Times New Roman" w:cs="Times New Roman"/>
          <w:sz w:val="24"/>
          <w:szCs w:val="24"/>
        </w:rPr>
        <w:t xml:space="preserve">(3) 9 uncu maddede belirtilen </w:t>
      </w:r>
      <w:r w:rsidR="001C6521">
        <w:rPr>
          <w:rFonts w:ascii="Times New Roman" w:hAnsi="Times New Roman" w:cs="Times New Roman"/>
          <w:sz w:val="24"/>
          <w:szCs w:val="24"/>
        </w:rPr>
        <w:t>kayıt işlemlerini tamamlayan</w:t>
      </w:r>
      <w:r w:rsidR="001C6521" w:rsidRPr="00C45CB0">
        <w:rPr>
          <w:rFonts w:ascii="Times New Roman" w:hAnsi="Times New Roman" w:cs="Times New Roman"/>
          <w:sz w:val="24"/>
          <w:szCs w:val="24"/>
        </w:rPr>
        <w:t xml:space="preserve"> </w:t>
      </w:r>
      <w:r w:rsidR="00EF3686" w:rsidRPr="00C45CB0">
        <w:rPr>
          <w:rFonts w:ascii="Times New Roman" w:hAnsi="Times New Roman" w:cs="Times New Roman"/>
          <w:sz w:val="24"/>
          <w:szCs w:val="24"/>
        </w:rPr>
        <w:t xml:space="preserve">piyasa katılımcıları ihalede teklif </w:t>
      </w:r>
      <w:r w:rsidR="008E14FC">
        <w:rPr>
          <w:rFonts w:ascii="Times New Roman" w:hAnsi="Times New Roman" w:cs="Times New Roman"/>
          <w:sz w:val="24"/>
          <w:szCs w:val="24"/>
        </w:rPr>
        <w:t>sunabilir</w:t>
      </w:r>
      <w:r w:rsidR="00EF3686" w:rsidRPr="00C45CB0">
        <w:rPr>
          <w:rFonts w:ascii="Times New Roman" w:hAnsi="Times New Roman" w:cs="Times New Roman"/>
          <w:sz w:val="24"/>
          <w:szCs w:val="24"/>
        </w:rPr>
        <w:t>.</w:t>
      </w:r>
      <w:r w:rsidR="00EF3686" w:rsidRPr="00C45CB0" w:rsidDel="00BD2176">
        <w:rPr>
          <w:rFonts w:ascii="Times New Roman" w:hAnsi="Times New Roman" w:cs="Times New Roman"/>
          <w:sz w:val="24"/>
          <w:szCs w:val="24"/>
        </w:rPr>
        <w:t xml:space="preserve"> </w:t>
      </w:r>
    </w:p>
    <w:p w14:paraId="6FD11191" w14:textId="46A6485A" w:rsidR="00EF3686" w:rsidRPr="00C45CB0" w:rsidRDefault="00EF3686" w:rsidP="00990EFA">
      <w:pPr>
        <w:pStyle w:val="GvdeMetni"/>
        <w:ind w:left="0" w:right="115" w:firstLine="709"/>
        <w:jc w:val="both"/>
        <w:rPr>
          <w:lang w:val="tr-TR"/>
        </w:rPr>
      </w:pPr>
      <w:r w:rsidRPr="00C45CB0">
        <w:rPr>
          <w:lang w:val="tr-TR"/>
        </w:rPr>
        <w:t xml:space="preserve">(4) İhalelerde asgari teklif büyüklüğü 1 </w:t>
      </w:r>
      <w:proofErr w:type="spellStart"/>
      <w:r w:rsidRPr="00C45CB0">
        <w:rPr>
          <w:lang w:val="tr-TR"/>
        </w:rPr>
        <w:t>lot’tur</w:t>
      </w:r>
      <w:proofErr w:type="spellEnd"/>
      <w:r w:rsidRPr="00C45CB0">
        <w:rPr>
          <w:lang w:val="tr-TR"/>
        </w:rPr>
        <w:t xml:space="preserve">. </w:t>
      </w:r>
      <w:r>
        <w:rPr>
          <w:lang w:val="tr-TR"/>
        </w:rPr>
        <w:t xml:space="preserve">Her </w:t>
      </w:r>
      <w:r w:rsidRPr="00C45CB0">
        <w:rPr>
          <w:lang w:val="tr-TR"/>
        </w:rPr>
        <w:t xml:space="preserve">1 </w:t>
      </w:r>
      <w:proofErr w:type="spellStart"/>
      <w:r w:rsidRPr="00C45CB0">
        <w:rPr>
          <w:lang w:val="tr-TR"/>
        </w:rPr>
        <w:t>lot’luk</w:t>
      </w:r>
      <w:proofErr w:type="spellEnd"/>
      <w:r w:rsidRPr="00C45CB0">
        <w:rPr>
          <w:lang w:val="tr-TR"/>
        </w:rPr>
        <w:t xml:space="preserve"> alış teklifinin değeri </w:t>
      </w:r>
      <w:r w:rsidR="00ED13F3">
        <w:rPr>
          <w:lang w:val="tr-TR"/>
        </w:rPr>
        <w:t>100</w:t>
      </w:r>
      <w:r w:rsidRPr="00C45CB0">
        <w:rPr>
          <w:lang w:val="tr-TR"/>
        </w:rPr>
        <w:t xml:space="preserve"> tahsisattır. 1 tahsisat 1 ton karbondioksit eşdeğeri sera gazı emisyon değerine karşılık gelir. Tekliflerde fiyatlar için TL/tCO</w:t>
      </w:r>
      <w:r w:rsidRPr="00C45CB0">
        <w:rPr>
          <w:vertAlign w:val="subscript"/>
          <w:lang w:val="tr-TR"/>
        </w:rPr>
        <w:t>2</w:t>
      </w:r>
      <w:r w:rsidR="003575CF">
        <w:rPr>
          <w:lang w:val="tr-TR"/>
        </w:rPr>
        <w:t>e</w:t>
      </w:r>
      <w:r w:rsidR="001C6521">
        <w:rPr>
          <w:lang w:val="tr-TR"/>
        </w:rPr>
        <w:t xml:space="preserve"> cinsinden 1 TL ve katları</w:t>
      </w:r>
      <w:r w:rsidRPr="00C45CB0">
        <w:rPr>
          <w:lang w:val="tr-TR"/>
        </w:rPr>
        <w:t>, miktarlar için lot</w:t>
      </w:r>
      <w:r w:rsidR="00DB470A">
        <w:rPr>
          <w:lang w:val="tr-TR"/>
        </w:rPr>
        <w:t xml:space="preserve"> karşılığı tahsisat</w:t>
      </w:r>
      <w:r w:rsidRPr="00C45CB0">
        <w:rPr>
          <w:lang w:val="tr-TR"/>
        </w:rPr>
        <w:t xml:space="preserve"> ade</w:t>
      </w:r>
      <w:r w:rsidR="003A5A8C">
        <w:rPr>
          <w:lang w:val="tr-TR"/>
        </w:rPr>
        <w:t>d</w:t>
      </w:r>
      <w:r w:rsidRPr="00C45CB0">
        <w:rPr>
          <w:lang w:val="tr-TR"/>
        </w:rPr>
        <w:t>i kullanılır.</w:t>
      </w:r>
    </w:p>
    <w:p w14:paraId="429BE6C1"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(5)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düzenlediği ihalelere erişim yöntemlerini tüm taraflara eşit şekilde sağlamakla yükümlüdür.</w:t>
      </w:r>
    </w:p>
    <w:p w14:paraId="71F05659" w14:textId="10BB7B9C"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(6) Tahsisatlar, </w:t>
      </w:r>
      <w:r w:rsidR="001C6521" w:rsidRPr="00C45CB0">
        <w:rPr>
          <w:rFonts w:ascii="Times New Roman" w:hAnsi="Times New Roman" w:cs="Times New Roman"/>
          <w:sz w:val="24"/>
          <w:szCs w:val="24"/>
        </w:rPr>
        <w:t xml:space="preserve">tek satıcı </w:t>
      </w:r>
      <w:r w:rsidR="001C6521">
        <w:rPr>
          <w:rFonts w:ascii="Times New Roman" w:hAnsi="Times New Roman" w:cs="Times New Roman"/>
          <w:sz w:val="24"/>
          <w:szCs w:val="24"/>
        </w:rPr>
        <w:t>modeli uygulanarak</w:t>
      </w:r>
      <w:r w:rsidRPr="00C45CB0">
        <w:rPr>
          <w:rFonts w:ascii="Times New Roman" w:hAnsi="Times New Roman" w:cs="Times New Roman"/>
          <w:sz w:val="24"/>
          <w:szCs w:val="24"/>
        </w:rPr>
        <w:t xml:space="preserve"> ihale yöntemi ile piyasa katılımcılarının erişimine sunulur. </w:t>
      </w:r>
    </w:p>
    <w:p w14:paraId="2C2D852D" w14:textId="4D757EBD"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(7) </w:t>
      </w:r>
      <w:r w:rsidR="00BB52DE" w:rsidRPr="00005D9B">
        <w:rPr>
          <w:rFonts w:ascii="Times New Roman" w:eastAsia="Times New Roman" w:hAnsi="Times New Roman" w:cs="Times New Roman"/>
          <w:color w:val="000000"/>
          <w:sz w:val="24"/>
          <w:szCs w:val="24"/>
        </w:rPr>
        <w:t>Ulusal Tahsisat Planı yayımlandıktan sonra 15 iş günü içerisinde</w:t>
      </w:r>
      <w:r w:rsidR="00BB52DE" w:rsidRPr="001C6521">
        <w:rPr>
          <w:rFonts w:ascii="Times New Roman" w:hAnsi="Times New Roman" w:cs="Times New Roman"/>
          <w:sz w:val="24"/>
          <w:szCs w:val="24"/>
        </w:rPr>
        <w:t xml:space="preserve"> i</w:t>
      </w:r>
      <w:r w:rsidRPr="001C6521">
        <w:rPr>
          <w:rFonts w:ascii="Times New Roman" w:hAnsi="Times New Roman" w:cs="Times New Roman"/>
          <w:sz w:val="24"/>
          <w:szCs w:val="24"/>
        </w:rPr>
        <w:t>hale takvimi</w:t>
      </w:r>
      <w:r w:rsidR="00BB52DE" w:rsidRPr="001C6521">
        <w:rPr>
          <w:rFonts w:ascii="Times New Roman" w:hAnsi="Times New Roman" w:cs="Times New Roman"/>
          <w:sz w:val="24"/>
          <w:szCs w:val="24"/>
        </w:rPr>
        <w:t xml:space="preserve"> </w:t>
      </w:r>
      <w:r w:rsidR="009E603C">
        <w:rPr>
          <w:rFonts w:ascii="Times New Roman" w:hAnsi="Times New Roman" w:cs="Times New Roman"/>
          <w:sz w:val="24"/>
          <w:szCs w:val="24"/>
        </w:rPr>
        <w:t xml:space="preserve">Başkanlıkça </w:t>
      </w:r>
      <w:r w:rsidR="00BB52DE" w:rsidRPr="001C6521">
        <w:rPr>
          <w:rFonts w:ascii="Times New Roman" w:hAnsi="Times New Roman" w:cs="Times New Roman"/>
          <w:sz w:val="24"/>
          <w:szCs w:val="24"/>
        </w:rPr>
        <w:t>yayı</w:t>
      </w:r>
      <w:r w:rsidR="00066B36">
        <w:rPr>
          <w:rFonts w:ascii="Times New Roman" w:hAnsi="Times New Roman" w:cs="Times New Roman"/>
          <w:sz w:val="24"/>
          <w:szCs w:val="24"/>
        </w:rPr>
        <w:t>m</w:t>
      </w:r>
      <w:r w:rsidR="00BB52DE" w:rsidRPr="001C6521">
        <w:rPr>
          <w:rFonts w:ascii="Times New Roman" w:hAnsi="Times New Roman" w:cs="Times New Roman"/>
          <w:sz w:val="24"/>
          <w:szCs w:val="24"/>
        </w:rPr>
        <w:t>lanır</w:t>
      </w:r>
      <w:r w:rsidR="003A5A8C">
        <w:rPr>
          <w:rFonts w:ascii="Times New Roman" w:hAnsi="Times New Roman" w:cs="Times New Roman"/>
          <w:sz w:val="24"/>
          <w:szCs w:val="24"/>
        </w:rPr>
        <w:t xml:space="preserve"> ve ihale takvimi</w:t>
      </w:r>
      <w:r w:rsidRPr="001C6521">
        <w:rPr>
          <w:rFonts w:ascii="Times New Roman" w:hAnsi="Times New Roman" w:cs="Times New Roman"/>
          <w:sz w:val="24"/>
          <w:szCs w:val="24"/>
        </w:rPr>
        <w:t>; ihale tarihi, seans başlangıç ve bitiş süresi, ihaleye konu edilen tahsisat miktarı ve ihale ile ilgili diğer detayları içerir.</w:t>
      </w:r>
    </w:p>
    <w:p w14:paraId="695AD81A" w14:textId="77777777" w:rsidR="00EF3686" w:rsidRPr="00CC503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(8) İhaleye sunulan teklif miktarının, toplam ihaleye sunulan tahsisat miktarından az </w:t>
      </w:r>
      <w:r w:rsidRPr="00CC5030">
        <w:rPr>
          <w:rFonts w:ascii="Times New Roman" w:hAnsi="Times New Roman" w:cs="Times New Roman"/>
          <w:sz w:val="24"/>
          <w:szCs w:val="24"/>
        </w:rPr>
        <w:t>olması durumunda ihale iptal edilir.</w:t>
      </w:r>
    </w:p>
    <w:p w14:paraId="5D214598" w14:textId="0BFBB6DE" w:rsidR="00EF3686" w:rsidRPr="00C45CB0" w:rsidRDefault="00EF3686" w:rsidP="00990EFA">
      <w:pPr>
        <w:spacing w:after="0" w:line="240" w:lineRule="auto"/>
        <w:ind w:firstLine="709"/>
        <w:jc w:val="both"/>
        <w:rPr>
          <w:rFonts w:ascii="Times New Roman" w:hAnsi="Times New Roman" w:cs="Times New Roman"/>
          <w:sz w:val="24"/>
          <w:szCs w:val="24"/>
        </w:rPr>
      </w:pPr>
      <w:r w:rsidRPr="00CC5030">
        <w:rPr>
          <w:rFonts w:ascii="Times New Roman" w:hAnsi="Times New Roman" w:cs="Times New Roman"/>
          <w:sz w:val="24"/>
          <w:szCs w:val="24"/>
        </w:rPr>
        <w:t xml:space="preserve">(9) </w:t>
      </w:r>
      <w:r w:rsidR="001C6521" w:rsidRPr="00CC5030">
        <w:rPr>
          <w:rFonts w:ascii="Times New Roman" w:hAnsi="Times New Roman" w:cs="Times New Roman"/>
          <w:sz w:val="24"/>
          <w:szCs w:val="24"/>
        </w:rPr>
        <w:t>İhalenin iptal edilmesi durumunda, iptal edilen tahsisatlar, ihale takvimine göre sistem yılı içerisinde</w:t>
      </w:r>
      <w:r w:rsidR="001C6521" w:rsidRPr="00043E4D">
        <w:rPr>
          <w:rFonts w:ascii="Times New Roman" w:hAnsi="Times New Roman" w:cs="Times New Roman"/>
          <w:sz w:val="24"/>
          <w:szCs w:val="24"/>
        </w:rPr>
        <w:t xml:space="preserve"> kalan ihale sayısına eşit oranda bölünerek dağıtılır. Sistem yılı içerisinde en son ihalenin iptal edilmesi durumunda 15 iş günü içerisinde ihale aynı koşullarda tekrarlanır. İhale en fazla 2 defa tekrarlanır. İkinci tekrardan sonra da ihalenin iptal olması durumunda ihaleye konu tahsisat miktarı bir sonraki sistem yılında ihale edilir.</w:t>
      </w:r>
    </w:p>
    <w:p w14:paraId="6CDA7447" w14:textId="77777777" w:rsidR="003E4E83" w:rsidRPr="00C45CB0" w:rsidRDefault="003E4E83" w:rsidP="00990EFA">
      <w:pPr>
        <w:spacing w:after="0" w:line="240" w:lineRule="auto"/>
        <w:ind w:firstLine="709"/>
        <w:jc w:val="both"/>
        <w:rPr>
          <w:rFonts w:ascii="Times New Roman" w:hAnsi="Times New Roman" w:cs="Times New Roman"/>
          <w:sz w:val="24"/>
          <w:szCs w:val="24"/>
        </w:rPr>
      </w:pPr>
      <w:bookmarkStart w:id="1" w:name="_Hlk147849579"/>
    </w:p>
    <w:bookmarkEnd w:id="1"/>
    <w:p w14:paraId="0E1F2EC2" w14:textId="77777777" w:rsidR="00EF3686" w:rsidRPr="00C45CB0" w:rsidRDefault="00EF3686" w:rsidP="00990EFA">
      <w:pPr>
        <w:pStyle w:val="Balk3"/>
      </w:pPr>
      <w:r w:rsidRPr="00C45CB0">
        <w:t>İhale platformunun işletilmesi</w:t>
      </w:r>
    </w:p>
    <w:p w14:paraId="5D517FD9" w14:textId="52A32A0E"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 xml:space="preserve">MADDE </w:t>
      </w:r>
      <w:proofErr w:type="gramStart"/>
      <w:r w:rsidR="001C6521" w:rsidRPr="00C45CB0">
        <w:rPr>
          <w:rFonts w:ascii="Times New Roman" w:hAnsi="Times New Roman" w:cs="Times New Roman"/>
          <w:b/>
          <w:sz w:val="24"/>
          <w:szCs w:val="24"/>
        </w:rPr>
        <w:t>1</w:t>
      </w:r>
      <w:r w:rsidR="001C6521">
        <w:rPr>
          <w:rFonts w:ascii="Times New Roman" w:hAnsi="Times New Roman" w:cs="Times New Roman"/>
          <w:b/>
          <w:sz w:val="24"/>
          <w:szCs w:val="24"/>
        </w:rPr>
        <w:t xml:space="preserve">3 </w:t>
      </w:r>
      <w:r w:rsidRPr="00C45CB0">
        <w:rPr>
          <w:rFonts w:ascii="Times New Roman" w:hAnsi="Times New Roman" w:cs="Times New Roman"/>
          <w:b/>
          <w:sz w:val="24"/>
          <w:szCs w:val="24"/>
        </w:rPr>
        <w:t>-</w:t>
      </w:r>
      <w:proofErr w:type="gramEnd"/>
      <w:r w:rsidRPr="00C45CB0">
        <w:rPr>
          <w:rFonts w:ascii="Times New Roman" w:hAnsi="Times New Roman" w:cs="Times New Roman"/>
          <w:b/>
          <w:sz w:val="24"/>
          <w:szCs w:val="24"/>
        </w:rPr>
        <w:t xml:space="preserve"> </w:t>
      </w:r>
      <w:r w:rsidRPr="00C45CB0">
        <w:rPr>
          <w:rFonts w:ascii="Times New Roman" w:hAnsi="Times New Roman" w:cs="Times New Roman"/>
          <w:sz w:val="24"/>
          <w:szCs w:val="24"/>
        </w:rPr>
        <w:t xml:space="preserve">(1)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ihalelere ilişkin olarak; </w:t>
      </w:r>
    </w:p>
    <w:p w14:paraId="1AA28A97" w14:textId="77777777" w:rsidR="00EF3686" w:rsidRPr="00C45CB0" w:rsidRDefault="00EF3686" w:rsidP="00990EFA">
      <w:pPr>
        <w:spacing w:after="0" w:line="240" w:lineRule="auto"/>
        <w:ind w:firstLine="708"/>
        <w:jc w:val="both"/>
        <w:rPr>
          <w:rFonts w:ascii="Times New Roman" w:hAnsi="Times New Roman" w:cs="Times New Roman"/>
          <w:sz w:val="24"/>
          <w:szCs w:val="24"/>
        </w:rPr>
      </w:pPr>
      <w:r w:rsidRPr="00C45CB0">
        <w:rPr>
          <w:rFonts w:ascii="Times New Roman" w:hAnsi="Times New Roman" w:cs="Times New Roman"/>
          <w:sz w:val="24"/>
          <w:szCs w:val="24"/>
        </w:rPr>
        <w:t>a) Gerekli teknik altyapının sağlanmasından,</w:t>
      </w:r>
    </w:p>
    <w:p w14:paraId="65EE71A0" w14:textId="77777777" w:rsidR="00CC5030" w:rsidRDefault="00EF3686" w:rsidP="00CC5030">
      <w:pPr>
        <w:spacing w:after="0" w:line="240" w:lineRule="auto"/>
        <w:ind w:firstLine="708"/>
        <w:jc w:val="both"/>
        <w:rPr>
          <w:rFonts w:ascii="Times New Roman" w:hAnsi="Times New Roman" w:cs="Times New Roman"/>
          <w:sz w:val="24"/>
          <w:szCs w:val="24"/>
        </w:rPr>
      </w:pPr>
      <w:r w:rsidRPr="00C45CB0">
        <w:rPr>
          <w:rFonts w:ascii="Times New Roman" w:hAnsi="Times New Roman" w:cs="Times New Roman"/>
          <w:sz w:val="24"/>
          <w:szCs w:val="24"/>
        </w:rPr>
        <w:lastRenderedPageBreak/>
        <w:t>b) İlgili tarafların erişiminin sağlanmasından,</w:t>
      </w:r>
    </w:p>
    <w:p w14:paraId="49E56C17" w14:textId="4D94F100" w:rsidR="00EF3686" w:rsidRPr="00C45CB0" w:rsidRDefault="00EF3686" w:rsidP="00CC5030">
      <w:pPr>
        <w:spacing w:after="0" w:line="240" w:lineRule="auto"/>
        <w:ind w:firstLine="708"/>
        <w:jc w:val="both"/>
        <w:rPr>
          <w:rFonts w:ascii="Times New Roman" w:hAnsi="Times New Roman" w:cs="Times New Roman"/>
          <w:sz w:val="24"/>
          <w:szCs w:val="24"/>
        </w:rPr>
      </w:pPr>
      <w:r w:rsidRPr="00C45CB0">
        <w:rPr>
          <w:rFonts w:ascii="Times New Roman" w:hAnsi="Times New Roman" w:cs="Times New Roman"/>
          <w:sz w:val="24"/>
          <w:szCs w:val="24"/>
        </w:rPr>
        <w:t>c) İhalelerin düzenlenmesinden,</w:t>
      </w:r>
    </w:p>
    <w:p w14:paraId="01707D09" w14:textId="7543188A" w:rsidR="00EF3686" w:rsidRPr="00C45CB0" w:rsidRDefault="001C6521" w:rsidP="00990EFA">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sidR="00EF3686" w:rsidRPr="00C45CB0">
        <w:rPr>
          <w:rFonts w:ascii="Times New Roman" w:hAnsi="Times New Roman" w:cs="Times New Roman"/>
          <w:sz w:val="24"/>
          <w:szCs w:val="24"/>
        </w:rPr>
        <w:t>) İhalelerin sonuçlarının</w:t>
      </w:r>
      <w:r w:rsidR="008E14FC">
        <w:rPr>
          <w:rFonts w:ascii="Times New Roman" w:hAnsi="Times New Roman" w:cs="Times New Roman"/>
          <w:sz w:val="24"/>
          <w:szCs w:val="24"/>
        </w:rPr>
        <w:t xml:space="preserve"> ETSPYS aracılığıyla</w:t>
      </w:r>
      <w:r w:rsidR="00EF3686" w:rsidRPr="00C45CB0">
        <w:rPr>
          <w:rFonts w:ascii="Times New Roman" w:hAnsi="Times New Roman" w:cs="Times New Roman"/>
          <w:sz w:val="24"/>
          <w:szCs w:val="24"/>
        </w:rPr>
        <w:t xml:space="preserve"> duyurulmasından,</w:t>
      </w:r>
    </w:p>
    <w:p w14:paraId="53796B1B" w14:textId="7640DF4E" w:rsidR="00EF3686" w:rsidRPr="00C45CB0" w:rsidRDefault="001C652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EF3686" w:rsidRPr="00C45CB0">
        <w:rPr>
          <w:rFonts w:ascii="Times New Roman" w:hAnsi="Times New Roman" w:cs="Times New Roman"/>
          <w:sz w:val="24"/>
          <w:szCs w:val="24"/>
        </w:rPr>
        <w:t xml:space="preserve">) İhale sonucunda oluşan </w:t>
      </w:r>
      <w:proofErr w:type="spellStart"/>
      <w:r w:rsidR="005B0084">
        <w:rPr>
          <w:rFonts w:ascii="Times New Roman" w:hAnsi="Times New Roman" w:cs="Times New Roman"/>
          <w:sz w:val="24"/>
          <w:szCs w:val="24"/>
        </w:rPr>
        <w:t>T</w:t>
      </w:r>
      <w:r w:rsidR="00EF3686" w:rsidRPr="00C45CB0">
        <w:rPr>
          <w:rFonts w:ascii="Times New Roman" w:hAnsi="Times New Roman" w:cs="Times New Roman"/>
          <w:sz w:val="24"/>
          <w:szCs w:val="24"/>
        </w:rPr>
        <w:t>RF’nin</w:t>
      </w:r>
      <w:proofErr w:type="spellEnd"/>
      <w:r w:rsidR="00EF3686" w:rsidRPr="00C45CB0">
        <w:rPr>
          <w:rFonts w:ascii="Times New Roman" w:hAnsi="Times New Roman" w:cs="Times New Roman"/>
          <w:sz w:val="24"/>
          <w:szCs w:val="24"/>
        </w:rPr>
        <w:t xml:space="preserve"> ilan edilmesinden, </w:t>
      </w:r>
    </w:p>
    <w:p w14:paraId="740EC46C" w14:textId="2A115960" w:rsidR="00EF3686" w:rsidRPr="00C45CB0" w:rsidRDefault="001C652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EF3686" w:rsidRPr="00C45CB0">
        <w:rPr>
          <w:rFonts w:ascii="Times New Roman" w:hAnsi="Times New Roman" w:cs="Times New Roman"/>
          <w:sz w:val="24"/>
          <w:szCs w:val="24"/>
        </w:rPr>
        <w:t xml:space="preserve">) İhale gelirlerinin </w:t>
      </w:r>
      <w:r w:rsidR="00317325">
        <w:rPr>
          <w:rFonts w:ascii="Times New Roman" w:hAnsi="Times New Roman" w:cs="Times New Roman"/>
          <w:sz w:val="24"/>
          <w:szCs w:val="24"/>
        </w:rPr>
        <w:t>ilgili</w:t>
      </w:r>
      <w:r w:rsidR="00EF3686" w:rsidRPr="00C45CB0">
        <w:rPr>
          <w:rFonts w:ascii="Times New Roman" w:hAnsi="Times New Roman" w:cs="Times New Roman"/>
          <w:sz w:val="24"/>
          <w:szCs w:val="24"/>
        </w:rPr>
        <w:t xml:space="preserve"> hesaplara aktarılması</w:t>
      </w:r>
      <w:r w:rsidR="0022005C">
        <w:rPr>
          <w:rFonts w:ascii="Times New Roman" w:hAnsi="Times New Roman" w:cs="Times New Roman"/>
          <w:sz w:val="24"/>
          <w:szCs w:val="24"/>
        </w:rPr>
        <w:t xml:space="preserve"> sürecinden</w:t>
      </w:r>
      <w:r w:rsidR="00EF3686" w:rsidRPr="00C45CB0">
        <w:rPr>
          <w:rFonts w:ascii="Times New Roman" w:hAnsi="Times New Roman" w:cs="Times New Roman"/>
          <w:sz w:val="24"/>
          <w:szCs w:val="24"/>
        </w:rPr>
        <w:t>,</w:t>
      </w:r>
    </w:p>
    <w:p w14:paraId="759251D3" w14:textId="551D4524" w:rsidR="00EF3686" w:rsidRPr="00C45CB0" w:rsidRDefault="001C652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f</w:t>
      </w:r>
      <w:r w:rsidR="00EF3686" w:rsidRPr="00C45CB0">
        <w:rPr>
          <w:rFonts w:ascii="Times New Roman" w:hAnsi="Times New Roman" w:cs="Times New Roman"/>
          <w:sz w:val="24"/>
          <w:szCs w:val="24"/>
        </w:rPr>
        <w:t xml:space="preserve">) İhaleye sunulan </w:t>
      </w:r>
      <w:proofErr w:type="spellStart"/>
      <w:r w:rsidR="00EF3686" w:rsidRPr="00C45CB0">
        <w:rPr>
          <w:rFonts w:ascii="Times New Roman" w:hAnsi="Times New Roman" w:cs="Times New Roman"/>
          <w:sz w:val="24"/>
          <w:szCs w:val="24"/>
        </w:rPr>
        <w:t>tahsisatların</w:t>
      </w:r>
      <w:proofErr w:type="spellEnd"/>
      <w:r w:rsidR="00EF3686" w:rsidRPr="00C45CB0">
        <w:rPr>
          <w:rFonts w:ascii="Times New Roman" w:hAnsi="Times New Roman" w:cs="Times New Roman"/>
          <w:sz w:val="24"/>
          <w:szCs w:val="24"/>
        </w:rPr>
        <w:t xml:space="preserve"> </w:t>
      </w:r>
      <w:proofErr w:type="spellStart"/>
      <w:r w:rsidR="00EF3686" w:rsidRPr="00C45CB0">
        <w:rPr>
          <w:rFonts w:ascii="Times New Roman" w:hAnsi="Times New Roman" w:cs="Times New Roman"/>
          <w:sz w:val="24"/>
          <w:szCs w:val="24"/>
        </w:rPr>
        <w:t>İKS’de</w:t>
      </w:r>
      <w:proofErr w:type="spellEnd"/>
      <w:r w:rsidR="00EF3686" w:rsidRPr="00C45CB0">
        <w:rPr>
          <w:rFonts w:ascii="Times New Roman" w:hAnsi="Times New Roman" w:cs="Times New Roman"/>
          <w:sz w:val="24"/>
          <w:szCs w:val="24"/>
        </w:rPr>
        <w:t xml:space="preserve"> eşleşen teklif sahiplerin</w:t>
      </w:r>
      <w:r w:rsidR="00F82822">
        <w:rPr>
          <w:rFonts w:ascii="Times New Roman" w:hAnsi="Times New Roman" w:cs="Times New Roman"/>
          <w:sz w:val="24"/>
          <w:szCs w:val="24"/>
        </w:rPr>
        <w:t>in hesaplarına</w:t>
      </w:r>
      <w:r w:rsidR="00EF3686" w:rsidRPr="00C45CB0">
        <w:rPr>
          <w:rFonts w:ascii="Times New Roman" w:hAnsi="Times New Roman" w:cs="Times New Roman"/>
          <w:sz w:val="24"/>
          <w:szCs w:val="24"/>
        </w:rPr>
        <w:t xml:space="preserve"> </w:t>
      </w:r>
      <w:r w:rsidR="00F82822">
        <w:rPr>
          <w:rFonts w:ascii="Times New Roman" w:hAnsi="Times New Roman" w:cs="Times New Roman"/>
          <w:sz w:val="24"/>
          <w:szCs w:val="24"/>
        </w:rPr>
        <w:t>aktarılmasından</w:t>
      </w:r>
      <w:r w:rsidR="00EF3686" w:rsidRPr="00C45CB0">
        <w:rPr>
          <w:rFonts w:ascii="Times New Roman" w:hAnsi="Times New Roman" w:cs="Times New Roman"/>
          <w:sz w:val="24"/>
          <w:szCs w:val="24"/>
        </w:rPr>
        <w:t>,</w:t>
      </w:r>
    </w:p>
    <w:p w14:paraId="095A0FC1" w14:textId="5EF24DBE" w:rsidR="00EF3686" w:rsidRPr="00C45CB0" w:rsidRDefault="001C652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w:t>
      </w:r>
      <w:r w:rsidR="00EF3686" w:rsidRPr="00C45CB0">
        <w:rPr>
          <w:rFonts w:ascii="Times New Roman" w:hAnsi="Times New Roman" w:cs="Times New Roman"/>
          <w:sz w:val="24"/>
          <w:szCs w:val="24"/>
        </w:rPr>
        <w:t xml:space="preserve">) Katılımcıların ticari işlem onayları kapsamında </w:t>
      </w:r>
      <w:r w:rsidR="00475D6E" w:rsidRPr="00475D6E">
        <w:rPr>
          <w:rFonts w:ascii="Times New Roman" w:hAnsi="Times New Roman" w:cs="Times New Roman"/>
          <w:sz w:val="24"/>
          <w:szCs w:val="24"/>
        </w:rPr>
        <w:t xml:space="preserve">bulundurmaları gereken teminat ve/veya </w:t>
      </w:r>
      <w:r w:rsidR="00EF3686" w:rsidRPr="00C45CB0">
        <w:rPr>
          <w:rFonts w:ascii="Times New Roman" w:hAnsi="Times New Roman" w:cs="Times New Roman"/>
          <w:sz w:val="24"/>
          <w:szCs w:val="24"/>
        </w:rPr>
        <w:t>yapmaları gereken ödemelere ilişkin bilgilerin merkezi uzlaştırma kuruluşuna iletilmesinden,</w:t>
      </w:r>
    </w:p>
    <w:p w14:paraId="6EE2A882" w14:textId="0C39BCE4" w:rsidR="00D06A88" w:rsidRPr="00C45CB0" w:rsidRDefault="001C6521" w:rsidP="00D06A88">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ğ</w:t>
      </w:r>
      <w:proofErr w:type="gramEnd"/>
      <w:r w:rsidR="00EF3686" w:rsidRPr="00C45CB0">
        <w:rPr>
          <w:rFonts w:ascii="Times New Roman" w:hAnsi="Times New Roman" w:cs="Times New Roman"/>
          <w:sz w:val="24"/>
          <w:szCs w:val="24"/>
        </w:rPr>
        <w:t>) İhaleye ilişkin gerekli uzlaştırma ve faturalama işlemlerinin gerçekleştirilmesinden</w:t>
      </w:r>
    </w:p>
    <w:p w14:paraId="2DFDED02"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sorumludur</w:t>
      </w:r>
      <w:proofErr w:type="gramEnd"/>
      <w:r w:rsidRPr="00C45CB0">
        <w:rPr>
          <w:rFonts w:ascii="Times New Roman" w:hAnsi="Times New Roman" w:cs="Times New Roman"/>
          <w:sz w:val="24"/>
          <w:szCs w:val="24"/>
        </w:rPr>
        <w:t>.</w:t>
      </w:r>
    </w:p>
    <w:p w14:paraId="017A4351" w14:textId="77777777" w:rsidR="00EF3686" w:rsidRPr="00C45CB0" w:rsidRDefault="00EF3686" w:rsidP="00990EFA">
      <w:pPr>
        <w:spacing w:after="0" w:line="240" w:lineRule="auto"/>
        <w:ind w:firstLine="709"/>
        <w:rPr>
          <w:rFonts w:ascii="Times New Roman" w:hAnsi="Times New Roman" w:cs="Times New Roman"/>
          <w:sz w:val="24"/>
          <w:szCs w:val="24"/>
        </w:rPr>
      </w:pPr>
    </w:p>
    <w:p w14:paraId="4A7528E2" w14:textId="524AA456" w:rsidR="00EF3686" w:rsidRPr="00C45CB0" w:rsidRDefault="00EF3686" w:rsidP="00990EFA">
      <w:pPr>
        <w:pStyle w:val="Balk3"/>
      </w:pPr>
      <w:r w:rsidRPr="00C45CB0">
        <w:t>İhale süre</w:t>
      </w:r>
      <w:r w:rsidR="00C15AFD">
        <w:t>c</w:t>
      </w:r>
      <w:r w:rsidRPr="00C45CB0">
        <w:t>i</w:t>
      </w:r>
    </w:p>
    <w:p w14:paraId="0BAE3142" w14:textId="20B1907F"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 xml:space="preserve">MADDE </w:t>
      </w:r>
      <w:r w:rsidR="001C6521" w:rsidRPr="00C45CB0">
        <w:rPr>
          <w:rFonts w:ascii="Times New Roman" w:hAnsi="Times New Roman" w:cs="Times New Roman"/>
          <w:b/>
          <w:sz w:val="24"/>
          <w:szCs w:val="24"/>
        </w:rPr>
        <w:t>1</w:t>
      </w:r>
      <w:r w:rsidR="001C6521">
        <w:rPr>
          <w:rFonts w:ascii="Times New Roman" w:hAnsi="Times New Roman" w:cs="Times New Roman"/>
          <w:b/>
          <w:sz w:val="24"/>
          <w:szCs w:val="24"/>
        </w:rPr>
        <w:t>4</w:t>
      </w:r>
      <w:r w:rsidRPr="00C45CB0">
        <w:rPr>
          <w:rFonts w:ascii="Times New Roman" w:hAnsi="Times New Roman" w:cs="Times New Roman"/>
          <w:b/>
          <w:sz w:val="24"/>
          <w:szCs w:val="24"/>
        </w:rPr>
        <w:t xml:space="preserve">- </w:t>
      </w:r>
      <w:r w:rsidRPr="00C45CB0">
        <w:rPr>
          <w:rFonts w:ascii="Times New Roman" w:hAnsi="Times New Roman" w:cs="Times New Roman"/>
          <w:sz w:val="24"/>
          <w:szCs w:val="24"/>
        </w:rPr>
        <w:t>(1)</w:t>
      </w:r>
      <w:r w:rsidRPr="00C45CB0">
        <w:rPr>
          <w:rFonts w:ascii="Times New Roman" w:hAnsi="Times New Roman" w:cs="Times New Roman"/>
          <w:b/>
          <w:sz w:val="24"/>
          <w:szCs w:val="24"/>
        </w:rPr>
        <w:t xml:space="preserve">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yürütülen ihale süreci;</w:t>
      </w:r>
    </w:p>
    <w:p w14:paraId="34A47709" w14:textId="5592A3E1"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a) </w:t>
      </w:r>
      <w:r w:rsidR="00D06A88">
        <w:rPr>
          <w:rFonts w:ascii="Times New Roman" w:hAnsi="Times New Roman" w:cs="Times New Roman"/>
          <w:sz w:val="24"/>
          <w:szCs w:val="24"/>
        </w:rPr>
        <w:t>Belirlenen i</w:t>
      </w:r>
      <w:r w:rsidRPr="00C45CB0">
        <w:rPr>
          <w:rFonts w:ascii="Times New Roman" w:hAnsi="Times New Roman" w:cs="Times New Roman"/>
          <w:sz w:val="24"/>
          <w:szCs w:val="24"/>
        </w:rPr>
        <w:t>hale takvimi</w:t>
      </w:r>
      <w:r w:rsidR="00CB5717">
        <w:rPr>
          <w:rFonts w:ascii="Times New Roman" w:hAnsi="Times New Roman" w:cs="Times New Roman"/>
          <w:sz w:val="24"/>
          <w:szCs w:val="24"/>
        </w:rPr>
        <w:t xml:space="preserve"> </w:t>
      </w:r>
      <w:r w:rsidRPr="00C45CB0">
        <w:rPr>
          <w:rFonts w:ascii="Times New Roman" w:hAnsi="Times New Roman" w:cs="Times New Roman"/>
          <w:sz w:val="24"/>
          <w:szCs w:val="24"/>
        </w:rPr>
        <w:t>kapsam</w:t>
      </w:r>
      <w:r w:rsidR="00D06A88">
        <w:rPr>
          <w:rFonts w:ascii="Times New Roman" w:hAnsi="Times New Roman" w:cs="Times New Roman"/>
          <w:sz w:val="24"/>
          <w:szCs w:val="24"/>
        </w:rPr>
        <w:t>ın</w:t>
      </w:r>
      <w:r w:rsidRPr="00C45CB0">
        <w:rPr>
          <w:rFonts w:ascii="Times New Roman" w:hAnsi="Times New Roman" w:cs="Times New Roman"/>
          <w:sz w:val="24"/>
          <w:szCs w:val="24"/>
        </w:rPr>
        <w:t>da seansların belirlenmesini,</w:t>
      </w:r>
    </w:p>
    <w:p w14:paraId="247767BE"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b) İhaleye sunulacak tekliflerin kabul şartlarının belirlenmesini,</w:t>
      </w:r>
    </w:p>
    <w:p w14:paraId="13D3A4D7"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c) İhalenin yürütülmesini,</w:t>
      </w:r>
    </w:p>
    <w:p w14:paraId="39678427" w14:textId="31C3A7DA"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ç</w:t>
      </w:r>
      <w:proofErr w:type="gramEnd"/>
      <w:r w:rsidRPr="00C45CB0">
        <w:rPr>
          <w:rFonts w:ascii="Times New Roman" w:hAnsi="Times New Roman" w:cs="Times New Roman"/>
          <w:sz w:val="24"/>
          <w:szCs w:val="24"/>
        </w:rPr>
        <w:t xml:space="preserve">) </w:t>
      </w:r>
      <w:r w:rsidR="00515C89">
        <w:rPr>
          <w:rFonts w:ascii="Times New Roman" w:hAnsi="Times New Roman" w:cs="Times New Roman"/>
          <w:sz w:val="24"/>
          <w:szCs w:val="24"/>
        </w:rPr>
        <w:t xml:space="preserve">Seans sonunda eşleşme miktarlarının ve </w:t>
      </w:r>
      <w:proofErr w:type="spellStart"/>
      <w:r w:rsidR="005B0084">
        <w:rPr>
          <w:rFonts w:ascii="Times New Roman" w:hAnsi="Times New Roman" w:cs="Times New Roman"/>
          <w:sz w:val="24"/>
          <w:szCs w:val="24"/>
        </w:rPr>
        <w:t>T</w:t>
      </w:r>
      <w:r w:rsidR="00515C89">
        <w:rPr>
          <w:rFonts w:ascii="Times New Roman" w:hAnsi="Times New Roman" w:cs="Times New Roman"/>
          <w:sz w:val="24"/>
          <w:szCs w:val="24"/>
        </w:rPr>
        <w:t>RF’nin</w:t>
      </w:r>
      <w:proofErr w:type="spellEnd"/>
      <w:r w:rsidR="00515C89">
        <w:rPr>
          <w:rFonts w:ascii="Times New Roman" w:hAnsi="Times New Roman" w:cs="Times New Roman"/>
          <w:sz w:val="24"/>
          <w:szCs w:val="24"/>
        </w:rPr>
        <w:t xml:space="preserve"> belirlenmesi</w:t>
      </w:r>
      <w:r w:rsidR="00882059">
        <w:rPr>
          <w:rFonts w:ascii="Times New Roman" w:hAnsi="Times New Roman" w:cs="Times New Roman"/>
          <w:sz w:val="24"/>
          <w:szCs w:val="24"/>
        </w:rPr>
        <w:t xml:space="preserve">ni </w:t>
      </w:r>
      <w:r w:rsidRPr="00C45CB0">
        <w:rPr>
          <w:rFonts w:ascii="Times New Roman" w:hAnsi="Times New Roman" w:cs="Times New Roman"/>
          <w:sz w:val="24"/>
          <w:szCs w:val="24"/>
        </w:rPr>
        <w:t>ve ilan edilmesini,</w:t>
      </w:r>
    </w:p>
    <w:p w14:paraId="5345A0E9" w14:textId="5B2319E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d) İhale sonucuna göre gerçekleşecek </w:t>
      </w:r>
      <w:r w:rsidR="005576E4">
        <w:rPr>
          <w:rFonts w:ascii="Times New Roman" w:hAnsi="Times New Roman" w:cs="Times New Roman"/>
          <w:sz w:val="24"/>
          <w:szCs w:val="24"/>
        </w:rPr>
        <w:t>uzlaştırmaya, faturalamaya, ödemelere</w:t>
      </w:r>
      <w:r w:rsidRPr="00C45CB0">
        <w:rPr>
          <w:rFonts w:ascii="Times New Roman" w:hAnsi="Times New Roman" w:cs="Times New Roman"/>
          <w:sz w:val="24"/>
          <w:szCs w:val="24"/>
        </w:rPr>
        <w:t xml:space="preserve"> ve </w:t>
      </w:r>
      <w:proofErr w:type="spellStart"/>
      <w:r w:rsidRPr="00C45CB0">
        <w:rPr>
          <w:rFonts w:ascii="Times New Roman" w:hAnsi="Times New Roman" w:cs="Times New Roman"/>
          <w:sz w:val="24"/>
          <w:szCs w:val="24"/>
        </w:rPr>
        <w:t>tahsisatların</w:t>
      </w:r>
      <w:proofErr w:type="spellEnd"/>
      <w:r w:rsidRPr="00C45CB0">
        <w:rPr>
          <w:rFonts w:ascii="Times New Roman" w:hAnsi="Times New Roman" w:cs="Times New Roman"/>
          <w:sz w:val="24"/>
          <w:szCs w:val="24"/>
        </w:rPr>
        <w:t xml:space="preserve"> </w:t>
      </w:r>
      <w:proofErr w:type="spellStart"/>
      <w:r w:rsidRPr="00C45CB0">
        <w:rPr>
          <w:rFonts w:ascii="Times New Roman" w:hAnsi="Times New Roman" w:cs="Times New Roman"/>
          <w:sz w:val="24"/>
          <w:szCs w:val="24"/>
        </w:rPr>
        <w:t>İKS’de</w:t>
      </w:r>
      <w:proofErr w:type="spellEnd"/>
      <w:r w:rsidRPr="00C45CB0">
        <w:rPr>
          <w:rFonts w:ascii="Times New Roman" w:hAnsi="Times New Roman" w:cs="Times New Roman"/>
          <w:sz w:val="24"/>
          <w:szCs w:val="24"/>
        </w:rPr>
        <w:t xml:space="preserve"> transferinin gerçekleştirilmesine ilişkin süreçlerin yönetilmesini,</w:t>
      </w:r>
    </w:p>
    <w:p w14:paraId="313AF532" w14:textId="018F0378"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e) Tahsilat riskine ilişkin teminat mekanizmasının oluşturulmasını</w:t>
      </w:r>
      <w:r w:rsidR="005576E4">
        <w:rPr>
          <w:rFonts w:ascii="Times New Roman" w:hAnsi="Times New Roman" w:cs="Times New Roman"/>
          <w:sz w:val="24"/>
          <w:szCs w:val="24"/>
        </w:rPr>
        <w:t xml:space="preserve"> ve yönetilmesini</w:t>
      </w:r>
      <w:r w:rsidRPr="00C45CB0">
        <w:rPr>
          <w:rFonts w:ascii="Times New Roman" w:hAnsi="Times New Roman" w:cs="Times New Roman"/>
          <w:sz w:val="24"/>
          <w:szCs w:val="24"/>
        </w:rPr>
        <w:t>,</w:t>
      </w:r>
    </w:p>
    <w:p w14:paraId="3DDD3DE1"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f) Kurum ve Başkanlık tarafından istenen bilgi ve belgelerin sunulmasını,</w:t>
      </w:r>
    </w:p>
    <w:p w14:paraId="6B9BBBD9" w14:textId="0A624A39"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g) İhaleye ilişkin gözetim faaliyetinin yürütülmesini ve piyasa bozucu davranışların Kuruma </w:t>
      </w:r>
      <w:r w:rsidR="005576E4">
        <w:rPr>
          <w:rFonts w:ascii="Times New Roman" w:hAnsi="Times New Roman" w:cs="Times New Roman"/>
          <w:sz w:val="24"/>
          <w:szCs w:val="24"/>
        </w:rPr>
        <w:t xml:space="preserve">ve Başkanlığa </w:t>
      </w:r>
      <w:r w:rsidRPr="00C45CB0">
        <w:rPr>
          <w:rFonts w:ascii="Times New Roman" w:hAnsi="Times New Roman" w:cs="Times New Roman"/>
          <w:sz w:val="24"/>
          <w:szCs w:val="24"/>
        </w:rPr>
        <w:t>bildirilmesini</w:t>
      </w:r>
    </w:p>
    <w:p w14:paraId="50826F3D" w14:textId="77C62653"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kapsa</w:t>
      </w:r>
      <w:r w:rsidR="00805C4D">
        <w:rPr>
          <w:rFonts w:ascii="Times New Roman" w:hAnsi="Times New Roman" w:cs="Times New Roman"/>
          <w:sz w:val="24"/>
          <w:szCs w:val="24"/>
        </w:rPr>
        <w:t>r</w:t>
      </w:r>
      <w:proofErr w:type="gramEnd"/>
      <w:r w:rsidR="00805C4D">
        <w:rPr>
          <w:rFonts w:ascii="Times New Roman" w:hAnsi="Times New Roman" w:cs="Times New Roman"/>
          <w:sz w:val="24"/>
          <w:szCs w:val="24"/>
        </w:rPr>
        <w:t>.</w:t>
      </w:r>
    </w:p>
    <w:p w14:paraId="36F2574B" w14:textId="77777777" w:rsidR="00EF3686" w:rsidRPr="00C45CB0" w:rsidRDefault="00EF3686" w:rsidP="00990EFA">
      <w:pPr>
        <w:spacing w:after="0" w:line="240" w:lineRule="auto"/>
        <w:ind w:firstLine="709"/>
        <w:jc w:val="both"/>
        <w:rPr>
          <w:rFonts w:ascii="Times New Roman" w:hAnsi="Times New Roman" w:cs="Times New Roman"/>
          <w:sz w:val="24"/>
          <w:szCs w:val="24"/>
        </w:rPr>
      </w:pPr>
    </w:p>
    <w:p w14:paraId="0A0BB3D0" w14:textId="500B7DFA" w:rsidR="00EF3686" w:rsidRPr="00C45CB0" w:rsidRDefault="002E069F" w:rsidP="00990EFA">
      <w:pPr>
        <w:pStyle w:val="Balk3"/>
      </w:pPr>
      <w:r>
        <w:t>Birincil piyasa</w:t>
      </w:r>
      <w:r w:rsidR="00EF3686" w:rsidRPr="00C45CB0">
        <w:t xml:space="preserve"> seansı</w:t>
      </w:r>
    </w:p>
    <w:p w14:paraId="55CE59B1" w14:textId="77777777" w:rsidR="00CC5030" w:rsidRDefault="00EF3686" w:rsidP="00CC5030">
      <w:pPr>
        <w:spacing w:after="0" w:line="240" w:lineRule="auto"/>
        <w:ind w:firstLine="709"/>
        <w:jc w:val="both"/>
        <w:rPr>
          <w:rFonts w:ascii="Times New Roman" w:hAnsi="Times New Roman" w:cs="Times New Roman"/>
          <w:sz w:val="24"/>
          <w:szCs w:val="24"/>
        </w:rPr>
      </w:pPr>
      <w:r w:rsidRPr="00005D9B">
        <w:rPr>
          <w:rFonts w:ascii="Times New Roman" w:hAnsi="Times New Roman" w:cs="Times New Roman"/>
          <w:b/>
          <w:sz w:val="24"/>
          <w:szCs w:val="24"/>
        </w:rPr>
        <w:t xml:space="preserve">MADDE </w:t>
      </w:r>
      <w:r w:rsidR="001C6521" w:rsidRPr="00005D9B">
        <w:rPr>
          <w:rFonts w:ascii="Times New Roman" w:hAnsi="Times New Roman" w:cs="Times New Roman"/>
          <w:b/>
          <w:sz w:val="24"/>
          <w:szCs w:val="24"/>
        </w:rPr>
        <w:t>1</w:t>
      </w:r>
      <w:r w:rsidR="001C6521">
        <w:rPr>
          <w:rFonts w:ascii="Times New Roman" w:hAnsi="Times New Roman" w:cs="Times New Roman"/>
          <w:b/>
          <w:sz w:val="24"/>
          <w:szCs w:val="24"/>
        </w:rPr>
        <w:t>5</w:t>
      </w:r>
      <w:r w:rsidRPr="00005D9B">
        <w:rPr>
          <w:rFonts w:ascii="Times New Roman" w:hAnsi="Times New Roman" w:cs="Times New Roman"/>
          <w:sz w:val="24"/>
          <w:szCs w:val="24"/>
        </w:rPr>
        <w:t>- (1) İhale takvimine göre düzenlenen seanslara ilişkin süreçler aşağıda belirtilen esaslardan meydana gelir:</w:t>
      </w:r>
    </w:p>
    <w:p w14:paraId="504EE20D" w14:textId="2B78D69F" w:rsidR="00DF2285" w:rsidRPr="00005D9B" w:rsidRDefault="00DF2285" w:rsidP="00CC5030">
      <w:pPr>
        <w:spacing w:after="0" w:line="240" w:lineRule="auto"/>
        <w:ind w:firstLine="709"/>
        <w:jc w:val="both"/>
        <w:rPr>
          <w:rFonts w:ascii="Times New Roman" w:hAnsi="Times New Roman" w:cs="Times New Roman"/>
          <w:sz w:val="24"/>
          <w:szCs w:val="24"/>
        </w:rPr>
      </w:pPr>
      <w:r w:rsidRPr="00005D9B">
        <w:rPr>
          <w:rFonts w:ascii="Times New Roman" w:hAnsi="Times New Roman" w:cs="Times New Roman"/>
          <w:sz w:val="24"/>
          <w:szCs w:val="24"/>
        </w:rPr>
        <w:t>a)</w:t>
      </w:r>
      <w:r w:rsidR="00C021D9" w:rsidRPr="00005D9B">
        <w:rPr>
          <w:rFonts w:ascii="Times New Roman" w:hAnsi="Times New Roman" w:cs="Times New Roman"/>
          <w:sz w:val="24"/>
          <w:szCs w:val="24"/>
        </w:rPr>
        <w:t xml:space="preserve"> İhaleye ilişkin miktar, seans başlangıç ve bitiş saatleri ve gerekli diğer hususlar ihale tarihinden en az 10 iş günü önce Piyasa İşletmecisi tarafından kamuoyuna duyurulur.</w:t>
      </w:r>
    </w:p>
    <w:p w14:paraId="103B21A3" w14:textId="0EC035DC" w:rsidR="00EF3686" w:rsidRPr="00005D9B" w:rsidRDefault="00C021D9" w:rsidP="00CC5030">
      <w:pPr>
        <w:spacing w:after="0" w:line="240" w:lineRule="auto"/>
        <w:ind w:firstLine="709"/>
        <w:jc w:val="both"/>
        <w:rPr>
          <w:rFonts w:ascii="Times New Roman" w:hAnsi="Times New Roman" w:cs="Times New Roman"/>
          <w:sz w:val="24"/>
          <w:szCs w:val="24"/>
        </w:rPr>
      </w:pPr>
      <w:r w:rsidRPr="00005D9B">
        <w:rPr>
          <w:rFonts w:ascii="Times New Roman" w:hAnsi="Times New Roman" w:cs="Times New Roman"/>
          <w:sz w:val="24"/>
          <w:szCs w:val="24"/>
        </w:rPr>
        <w:t>b</w:t>
      </w:r>
      <w:r w:rsidR="00EF3686" w:rsidRPr="00005D9B">
        <w:rPr>
          <w:rFonts w:ascii="Times New Roman" w:hAnsi="Times New Roman" w:cs="Times New Roman"/>
          <w:sz w:val="24"/>
          <w:szCs w:val="24"/>
        </w:rPr>
        <w:t>) İhale</w:t>
      </w:r>
      <w:r w:rsidR="00180321" w:rsidRPr="00005D9B">
        <w:rPr>
          <w:rFonts w:ascii="Times New Roman" w:hAnsi="Times New Roman" w:cs="Times New Roman"/>
          <w:sz w:val="24"/>
          <w:szCs w:val="24"/>
        </w:rPr>
        <w:t xml:space="preserve"> </w:t>
      </w:r>
      <w:r w:rsidR="00EF3686" w:rsidRPr="00005D9B">
        <w:rPr>
          <w:rFonts w:ascii="Times New Roman" w:hAnsi="Times New Roman" w:cs="Times New Roman"/>
          <w:sz w:val="24"/>
          <w:szCs w:val="24"/>
        </w:rPr>
        <w:t>süre</w:t>
      </w:r>
      <w:r w:rsidR="005576E4" w:rsidRPr="00005D9B">
        <w:rPr>
          <w:rFonts w:ascii="Times New Roman" w:hAnsi="Times New Roman" w:cs="Times New Roman"/>
          <w:sz w:val="24"/>
          <w:szCs w:val="24"/>
        </w:rPr>
        <w:t>si</w:t>
      </w:r>
      <w:r w:rsidR="00EF3686" w:rsidRPr="00005D9B">
        <w:rPr>
          <w:rFonts w:ascii="Times New Roman" w:hAnsi="Times New Roman" w:cs="Times New Roman"/>
          <w:sz w:val="24"/>
          <w:szCs w:val="24"/>
        </w:rPr>
        <w:t>, bir seans gününde en az iki saat olacak şekilde belirlenir.</w:t>
      </w:r>
    </w:p>
    <w:p w14:paraId="631BFE38" w14:textId="77777777" w:rsidR="00EF3686" w:rsidRPr="00C45CB0" w:rsidRDefault="00EF3686" w:rsidP="007C1176">
      <w:pPr>
        <w:spacing w:after="0" w:line="240" w:lineRule="auto"/>
        <w:ind w:firstLine="709"/>
        <w:jc w:val="both"/>
        <w:rPr>
          <w:rFonts w:ascii="Times New Roman" w:hAnsi="Times New Roman" w:cs="Times New Roman"/>
          <w:b/>
          <w:sz w:val="24"/>
          <w:szCs w:val="24"/>
        </w:rPr>
      </w:pPr>
    </w:p>
    <w:p w14:paraId="43F49006" w14:textId="07B93225" w:rsidR="00EF3686" w:rsidRPr="00C45CB0" w:rsidRDefault="00124CCB" w:rsidP="00990EFA">
      <w:pPr>
        <w:pStyle w:val="Balk3"/>
      </w:pPr>
      <w:r>
        <w:t>Birincil piyasa teklifleri</w:t>
      </w:r>
    </w:p>
    <w:p w14:paraId="3EA32E7A" w14:textId="153ACF05" w:rsidR="000E6AD8"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 xml:space="preserve">MADDE </w:t>
      </w:r>
      <w:r w:rsidR="001C6521" w:rsidRPr="00C45CB0">
        <w:rPr>
          <w:rFonts w:ascii="Times New Roman" w:hAnsi="Times New Roman" w:cs="Times New Roman"/>
          <w:b/>
          <w:sz w:val="24"/>
          <w:szCs w:val="24"/>
        </w:rPr>
        <w:t>1</w:t>
      </w:r>
      <w:r w:rsidR="001C6521">
        <w:rPr>
          <w:rFonts w:ascii="Times New Roman" w:hAnsi="Times New Roman" w:cs="Times New Roman"/>
          <w:b/>
          <w:sz w:val="24"/>
          <w:szCs w:val="24"/>
        </w:rPr>
        <w:t>6</w:t>
      </w:r>
      <w:r w:rsidRPr="00C45CB0">
        <w:rPr>
          <w:rFonts w:ascii="Times New Roman" w:hAnsi="Times New Roman" w:cs="Times New Roman"/>
          <w:b/>
          <w:sz w:val="24"/>
          <w:szCs w:val="24"/>
        </w:rPr>
        <w:t xml:space="preserve">- </w:t>
      </w:r>
      <w:r w:rsidRPr="00C45CB0">
        <w:rPr>
          <w:rFonts w:ascii="Times New Roman" w:hAnsi="Times New Roman" w:cs="Times New Roman"/>
          <w:sz w:val="24"/>
          <w:szCs w:val="24"/>
        </w:rPr>
        <w:t xml:space="preserve">(1) </w:t>
      </w:r>
      <w:r w:rsidR="000E6AD8">
        <w:rPr>
          <w:rFonts w:ascii="Times New Roman" w:hAnsi="Times New Roman" w:cs="Times New Roman"/>
          <w:sz w:val="24"/>
          <w:szCs w:val="24"/>
        </w:rPr>
        <w:t>İhaleye katılan piyasa katılımcıları fiyat ve miktar bilgilerinden oluşan standart teklif sunabilir.</w:t>
      </w:r>
    </w:p>
    <w:p w14:paraId="1845FC51" w14:textId="05D8B083" w:rsidR="00EF3686" w:rsidRPr="00C45CB0" w:rsidRDefault="000E6AD8" w:rsidP="00BC29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EF3686" w:rsidRPr="00C45CB0">
        <w:rPr>
          <w:rFonts w:ascii="Times New Roman" w:hAnsi="Times New Roman" w:cs="Times New Roman"/>
          <w:sz w:val="24"/>
          <w:szCs w:val="24"/>
        </w:rPr>
        <w:t xml:space="preserve">İhalelerde, piyasa katılımcıları yalnızca alış yönlü teklif sunabilir. </w:t>
      </w:r>
      <w:r w:rsidR="00BC29F0" w:rsidRPr="00C45CB0">
        <w:rPr>
          <w:rFonts w:ascii="Times New Roman" w:eastAsia="Times New Roman" w:hAnsi="Times New Roman" w:cs="Times New Roman"/>
          <w:sz w:val="24"/>
          <w:szCs w:val="24"/>
          <w:lang w:eastAsia="tr-TR"/>
        </w:rPr>
        <w:t>Teklifler tamamen veya kısmen eşleşebilir.</w:t>
      </w:r>
      <w:r w:rsidR="00BC29F0" w:rsidDel="00BC29F0">
        <w:rPr>
          <w:rStyle w:val="AklamaBavurusu"/>
        </w:rPr>
        <w:t xml:space="preserve"> </w:t>
      </w:r>
    </w:p>
    <w:p w14:paraId="66E3E90F" w14:textId="043207D8" w:rsidR="00414248" w:rsidRDefault="00EF3686" w:rsidP="00BC29F0">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w:t>
      </w:r>
      <w:r w:rsidR="002512B3">
        <w:rPr>
          <w:rFonts w:ascii="Times New Roman" w:hAnsi="Times New Roman" w:cs="Times New Roman"/>
          <w:sz w:val="24"/>
          <w:szCs w:val="24"/>
        </w:rPr>
        <w:t>3</w:t>
      </w:r>
      <w:r w:rsidRPr="00C45CB0">
        <w:rPr>
          <w:rFonts w:ascii="Times New Roman" w:hAnsi="Times New Roman" w:cs="Times New Roman"/>
          <w:sz w:val="24"/>
          <w:szCs w:val="24"/>
        </w:rPr>
        <w:t xml:space="preserve">) İhalelerde katılımcıların teklifleri ile ilişkili olarak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w:t>
      </w:r>
      <w:r w:rsidR="00C021D9">
        <w:rPr>
          <w:rFonts w:ascii="Times New Roman" w:hAnsi="Times New Roman" w:cs="Times New Roman"/>
          <w:sz w:val="24"/>
          <w:szCs w:val="24"/>
        </w:rPr>
        <w:t xml:space="preserve"> </w:t>
      </w:r>
      <w:proofErr w:type="gramStart"/>
      <w:r w:rsidR="00C021D9">
        <w:rPr>
          <w:rFonts w:ascii="Times New Roman" w:hAnsi="Times New Roman" w:cs="Times New Roman"/>
          <w:sz w:val="24"/>
          <w:szCs w:val="24"/>
        </w:rPr>
        <w:t>3</w:t>
      </w:r>
      <w:r w:rsidR="00756427">
        <w:rPr>
          <w:rFonts w:ascii="Times New Roman" w:hAnsi="Times New Roman" w:cs="Times New Roman"/>
          <w:sz w:val="24"/>
          <w:szCs w:val="24"/>
        </w:rPr>
        <w:t>4</w:t>
      </w:r>
      <w:r w:rsidR="00C021D9">
        <w:rPr>
          <w:rFonts w:ascii="Times New Roman" w:hAnsi="Times New Roman" w:cs="Times New Roman"/>
          <w:sz w:val="24"/>
          <w:szCs w:val="24"/>
        </w:rPr>
        <w:t xml:space="preserve"> </w:t>
      </w:r>
      <w:r w:rsidR="00CC5030">
        <w:rPr>
          <w:rFonts w:ascii="Times New Roman" w:hAnsi="Times New Roman" w:cs="Times New Roman"/>
          <w:sz w:val="24"/>
          <w:szCs w:val="24"/>
        </w:rPr>
        <w:t>ü</w:t>
      </w:r>
      <w:r w:rsidR="00C021D9">
        <w:rPr>
          <w:rFonts w:ascii="Times New Roman" w:hAnsi="Times New Roman" w:cs="Times New Roman"/>
          <w:sz w:val="24"/>
          <w:szCs w:val="24"/>
        </w:rPr>
        <w:t>nc</w:t>
      </w:r>
      <w:r w:rsidR="00CC5030">
        <w:rPr>
          <w:rFonts w:ascii="Times New Roman" w:hAnsi="Times New Roman" w:cs="Times New Roman"/>
          <w:sz w:val="24"/>
          <w:szCs w:val="24"/>
        </w:rPr>
        <w:t>ü</w:t>
      </w:r>
      <w:proofErr w:type="gramEnd"/>
      <w:r w:rsidR="00C021D9">
        <w:rPr>
          <w:rFonts w:ascii="Times New Roman" w:hAnsi="Times New Roman" w:cs="Times New Roman"/>
          <w:sz w:val="24"/>
          <w:szCs w:val="24"/>
        </w:rPr>
        <w:t xml:space="preserve"> madde kapsamında hesaplanan </w:t>
      </w:r>
      <w:r w:rsidRPr="00C45CB0">
        <w:rPr>
          <w:rFonts w:ascii="Times New Roman" w:hAnsi="Times New Roman" w:cs="Times New Roman"/>
          <w:sz w:val="24"/>
          <w:szCs w:val="24"/>
        </w:rPr>
        <w:t xml:space="preserve">teminat alınır. </w:t>
      </w:r>
      <w:r w:rsidR="00376AEC" w:rsidRPr="00376AEC">
        <w:rPr>
          <w:rFonts w:ascii="Times New Roman" w:hAnsi="Times New Roman" w:cs="Times New Roman"/>
          <w:sz w:val="24"/>
          <w:szCs w:val="24"/>
        </w:rPr>
        <w:t>İhale kapsamında piyasa katılımcıları bulundurulması gereken teminatın üzerindeki mevcut teminat tutarına kadar teklif sunabilir.</w:t>
      </w:r>
      <w:r w:rsidR="002E6FF8">
        <w:rPr>
          <w:rFonts w:ascii="Times New Roman" w:hAnsi="Times New Roman" w:cs="Times New Roman"/>
          <w:sz w:val="24"/>
          <w:szCs w:val="24"/>
        </w:rPr>
        <w:t xml:space="preserve"> </w:t>
      </w:r>
    </w:p>
    <w:p w14:paraId="592DDA23" w14:textId="0D534EA7" w:rsidR="0029102E" w:rsidRPr="00C45CB0" w:rsidRDefault="00EF3686" w:rsidP="0029102E">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hAnsi="Times New Roman" w:cs="Times New Roman"/>
          <w:sz w:val="24"/>
          <w:szCs w:val="24"/>
        </w:rPr>
        <w:t xml:space="preserve"> </w:t>
      </w:r>
      <w:r w:rsidR="0029102E">
        <w:rPr>
          <w:rFonts w:ascii="Times New Roman" w:hAnsi="Times New Roman" w:cs="Times New Roman"/>
          <w:sz w:val="24"/>
          <w:szCs w:val="24"/>
        </w:rPr>
        <w:t>(</w:t>
      </w:r>
      <w:r w:rsidR="002512B3">
        <w:rPr>
          <w:rFonts w:ascii="Times New Roman" w:hAnsi="Times New Roman" w:cs="Times New Roman"/>
          <w:sz w:val="24"/>
          <w:szCs w:val="24"/>
        </w:rPr>
        <w:t>4</w:t>
      </w:r>
      <w:r w:rsidR="0029102E">
        <w:rPr>
          <w:rFonts w:ascii="Times New Roman" w:hAnsi="Times New Roman" w:cs="Times New Roman"/>
          <w:sz w:val="24"/>
          <w:szCs w:val="24"/>
        </w:rPr>
        <w:t xml:space="preserve">) </w:t>
      </w:r>
      <w:r w:rsidR="0029102E">
        <w:rPr>
          <w:rFonts w:ascii="Times New Roman" w:eastAsia="Times New Roman" w:hAnsi="Times New Roman" w:cs="Times New Roman"/>
          <w:sz w:val="24"/>
          <w:szCs w:val="24"/>
          <w:lang w:eastAsia="tr-TR"/>
        </w:rPr>
        <w:t>İhaleye</w:t>
      </w:r>
      <w:r w:rsidR="0029102E" w:rsidRPr="00C45CB0">
        <w:rPr>
          <w:rFonts w:ascii="Times New Roman" w:eastAsia="Times New Roman" w:hAnsi="Times New Roman" w:cs="Times New Roman"/>
          <w:sz w:val="24"/>
          <w:szCs w:val="24"/>
          <w:lang w:eastAsia="tr-TR"/>
        </w:rPr>
        <w:t xml:space="preserve"> sun</w:t>
      </w:r>
      <w:r w:rsidR="0029102E">
        <w:rPr>
          <w:rFonts w:ascii="Times New Roman" w:eastAsia="Times New Roman" w:hAnsi="Times New Roman" w:cs="Times New Roman"/>
          <w:sz w:val="24"/>
          <w:szCs w:val="24"/>
          <w:lang w:eastAsia="tr-TR"/>
        </w:rPr>
        <w:t xml:space="preserve">ulacak </w:t>
      </w:r>
      <w:r w:rsidR="0029102E" w:rsidRPr="00C45CB0">
        <w:rPr>
          <w:rFonts w:ascii="Times New Roman" w:eastAsia="Times New Roman" w:hAnsi="Times New Roman" w:cs="Times New Roman"/>
          <w:sz w:val="24"/>
          <w:szCs w:val="24"/>
          <w:lang w:eastAsia="tr-TR"/>
        </w:rPr>
        <w:t>teklifler asgari olarak aşağıdaki bilgileri içerir:</w:t>
      </w:r>
    </w:p>
    <w:p w14:paraId="4F1663E1" w14:textId="77777777" w:rsidR="0029102E" w:rsidRPr="00C45CB0" w:rsidRDefault="0029102E" w:rsidP="0029102E">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a) Piyasa katılımcısının adı ve katılım kodu</w:t>
      </w:r>
    </w:p>
    <w:p w14:paraId="29028F8C" w14:textId="77777777" w:rsidR="0029102E" w:rsidRDefault="0029102E" w:rsidP="0029102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 Teklif tipi</w:t>
      </w:r>
    </w:p>
    <w:p w14:paraId="6249BB69" w14:textId="77777777" w:rsidR="0029102E" w:rsidRPr="00C45CB0" w:rsidRDefault="0029102E" w:rsidP="0029102E">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c) Teklifin yönü</w:t>
      </w:r>
    </w:p>
    <w:p w14:paraId="41A784E9" w14:textId="77777777" w:rsidR="0029102E" w:rsidRPr="00C45CB0" w:rsidRDefault="0029102E" w:rsidP="0029102E">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ç</w:t>
      </w:r>
      <w:proofErr w:type="gramEnd"/>
      <w:r w:rsidRPr="00C45CB0">
        <w:rPr>
          <w:rFonts w:ascii="Times New Roman" w:eastAsia="Times New Roman" w:hAnsi="Times New Roman" w:cs="Times New Roman"/>
          <w:sz w:val="24"/>
          <w:szCs w:val="24"/>
          <w:lang w:eastAsia="tr-TR"/>
        </w:rPr>
        <w:t>) Fiyat ve miktar bilgisi</w:t>
      </w:r>
    </w:p>
    <w:p w14:paraId="52A2A959" w14:textId="77777777" w:rsidR="0029102E" w:rsidRPr="00C45CB0" w:rsidRDefault="0029102E" w:rsidP="0029102E">
      <w:pPr>
        <w:spacing w:after="0" w:line="240" w:lineRule="auto"/>
        <w:ind w:firstLine="709"/>
        <w:jc w:val="both"/>
        <w:rPr>
          <w:rFonts w:ascii="Times New Roman" w:eastAsia="Times New Roman" w:hAnsi="Times New Roman" w:cs="Times New Roman"/>
          <w:sz w:val="24"/>
          <w:szCs w:val="24"/>
          <w:lang w:eastAsia="tr-TR"/>
        </w:rPr>
      </w:pPr>
      <w:r w:rsidRPr="0029102E">
        <w:rPr>
          <w:rFonts w:ascii="Times New Roman" w:eastAsia="Times New Roman" w:hAnsi="Times New Roman" w:cs="Times New Roman"/>
          <w:sz w:val="24"/>
          <w:szCs w:val="24"/>
          <w:lang w:eastAsia="tr-TR"/>
        </w:rPr>
        <w:t>d) Teklif sunulan kontrat tipi</w:t>
      </w:r>
    </w:p>
    <w:p w14:paraId="168AB31D" w14:textId="66BF6451" w:rsidR="0029102E" w:rsidRPr="0029102E" w:rsidRDefault="0029102E" w:rsidP="0029102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Pr="00C45CB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xml:space="preserve"> tarafından istenecek ve ET</w:t>
      </w:r>
      <w:r>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 aracılığı ile piyasa katılımcılarına duyurulacak diğer bilgiler</w:t>
      </w:r>
      <w:r>
        <w:rPr>
          <w:rFonts w:ascii="Times New Roman" w:eastAsia="Times New Roman" w:hAnsi="Times New Roman" w:cs="Times New Roman"/>
          <w:sz w:val="24"/>
          <w:szCs w:val="24"/>
          <w:lang w:eastAsia="tr-TR"/>
        </w:rPr>
        <w:t>.</w:t>
      </w:r>
    </w:p>
    <w:p w14:paraId="610F088E" w14:textId="70039D74" w:rsidR="00EF3686"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lastRenderedPageBreak/>
        <w:t>(</w:t>
      </w:r>
      <w:r w:rsidR="002512B3">
        <w:rPr>
          <w:rFonts w:ascii="Times New Roman" w:hAnsi="Times New Roman" w:cs="Times New Roman"/>
          <w:sz w:val="24"/>
          <w:szCs w:val="24"/>
        </w:rPr>
        <w:t>5</w:t>
      </w:r>
      <w:r w:rsidRPr="00C45CB0">
        <w:rPr>
          <w:rFonts w:ascii="Times New Roman" w:hAnsi="Times New Roman" w:cs="Times New Roman"/>
          <w:sz w:val="24"/>
          <w:szCs w:val="24"/>
        </w:rPr>
        <w:t>) Piyasa katılımcıları ihalelerde sunacağı teklifleri, aynı seans içinde teklif sunan diğer piyasa katılımcılarının tekliflerini görmeden</w:t>
      </w:r>
      <w:r w:rsidR="00C76F58">
        <w:rPr>
          <w:rFonts w:ascii="Times New Roman" w:hAnsi="Times New Roman" w:cs="Times New Roman"/>
          <w:sz w:val="24"/>
          <w:szCs w:val="24"/>
        </w:rPr>
        <w:t>, teklif bildirim süresi içinde ETSPYS aracılığıyla Piyasa İşletmecisine bildirir</w:t>
      </w:r>
      <w:r w:rsidRPr="00C45CB0">
        <w:rPr>
          <w:rFonts w:ascii="Times New Roman" w:hAnsi="Times New Roman" w:cs="Times New Roman"/>
          <w:sz w:val="24"/>
          <w:szCs w:val="24"/>
        </w:rPr>
        <w:t xml:space="preserve">. </w:t>
      </w:r>
      <w:r w:rsidRPr="00C45CB0" w:rsidDel="008069C8">
        <w:rPr>
          <w:rFonts w:ascii="Times New Roman" w:hAnsi="Times New Roman" w:cs="Times New Roman"/>
          <w:sz w:val="24"/>
          <w:szCs w:val="24"/>
        </w:rPr>
        <w:t xml:space="preserve"> </w:t>
      </w:r>
    </w:p>
    <w:p w14:paraId="627D69FF" w14:textId="3D042A99" w:rsidR="00C76F58" w:rsidRPr="00D74838" w:rsidRDefault="00C76F58" w:rsidP="00C76F58">
      <w:pPr>
        <w:spacing w:after="0" w:line="240" w:lineRule="auto"/>
        <w:ind w:firstLine="709"/>
        <w:jc w:val="both"/>
        <w:rPr>
          <w:rFonts w:ascii="Times New Roman" w:eastAsia="Times New Roman" w:hAnsi="Times New Roman" w:cs="Times New Roman"/>
          <w:sz w:val="24"/>
          <w:szCs w:val="24"/>
          <w:lang w:eastAsia="tr-TR"/>
        </w:rPr>
      </w:pPr>
      <w:r>
        <w:rPr>
          <w:rFonts w:ascii="Times New Roman" w:hAnsi="Times New Roman" w:cs="Times New Roman"/>
          <w:sz w:val="24"/>
          <w:szCs w:val="24"/>
        </w:rPr>
        <w:t>(</w:t>
      </w:r>
      <w:r w:rsidR="002512B3">
        <w:rPr>
          <w:rFonts w:ascii="Times New Roman" w:hAnsi="Times New Roman" w:cs="Times New Roman"/>
          <w:sz w:val="24"/>
          <w:szCs w:val="24"/>
        </w:rPr>
        <w:t>6</w:t>
      </w:r>
      <w:r>
        <w:rPr>
          <w:rFonts w:ascii="Times New Roman" w:hAnsi="Times New Roman" w:cs="Times New Roman"/>
          <w:sz w:val="24"/>
          <w:szCs w:val="24"/>
        </w:rPr>
        <w:t xml:space="preserve">) </w:t>
      </w:r>
      <w:r w:rsidRPr="00C45CB0">
        <w:rPr>
          <w:rFonts w:ascii="Times New Roman" w:eastAsia="Times New Roman" w:hAnsi="Times New Roman" w:cs="Times New Roman"/>
          <w:sz w:val="24"/>
          <w:szCs w:val="24"/>
          <w:lang w:eastAsia="tr-TR"/>
        </w:rPr>
        <w:t xml:space="preserve">Tekliflerin bildirimi, tekliflerin </w:t>
      </w:r>
      <w:proofErr w:type="spellStart"/>
      <w:r w:rsidRPr="00C45CB0">
        <w:rPr>
          <w:rFonts w:ascii="Times New Roman" w:eastAsia="Times New Roman" w:hAnsi="Times New Roman" w:cs="Times New Roman"/>
          <w:sz w:val="24"/>
          <w:szCs w:val="24"/>
          <w:lang w:eastAsia="tr-TR"/>
        </w:rPr>
        <w:t>ET</w:t>
      </w:r>
      <w:r>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PYS’ye</w:t>
      </w:r>
      <w:proofErr w:type="spellEnd"/>
      <w:r w:rsidRPr="00C45CB0">
        <w:rPr>
          <w:rFonts w:ascii="Times New Roman" w:eastAsia="Times New Roman" w:hAnsi="Times New Roman" w:cs="Times New Roman"/>
          <w:sz w:val="24"/>
          <w:szCs w:val="24"/>
          <w:lang w:eastAsia="tr-TR"/>
        </w:rPr>
        <w:t xml:space="preserve"> kaydının tamamlanması ile gerçekleşir. Tekliflerin </w:t>
      </w:r>
      <w:proofErr w:type="spellStart"/>
      <w:r w:rsidRPr="00C45CB0">
        <w:rPr>
          <w:rFonts w:ascii="Times New Roman" w:eastAsia="Times New Roman" w:hAnsi="Times New Roman" w:cs="Times New Roman"/>
          <w:sz w:val="24"/>
          <w:szCs w:val="24"/>
          <w:lang w:eastAsia="tr-TR"/>
        </w:rPr>
        <w:t>ET</w:t>
      </w:r>
      <w:r>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PYS’ye</w:t>
      </w:r>
      <w:proofErr w:type="spellEnd"/>
      <w:r w:rsidRPr="00C45CB0">
        <w:rPr>
          <w:rFonts w:ascii="Times New Roman" w:eastAsia="Times New Roman" w:hAnsi="Times New Roman" w:cs="Times New Roman"/>
          <w:sz w:val="24"/>
          <w:szCs w:val="24"/>
          <w:lang w:eastAsia="tr-TR"/>
        </w:rPr>
        <w:t xml:space="preserve"> kaydının tamamlanması asgari olarak teklife bir kayıt numarası verilmesi ve teklifin </w:t>
      </w:r>
      <w:proofErr w:type="spellStart"/>
      <w:r w:rsidRPr="00C45CB0">
        <w:rPr>
          <w:rFonts w:ascii="Times New Roman" w:eastAsia="Times New Roman" w:hAnsi="Times New Roman" w:cs="Times New Roman"/>
          <w:sz w:val="24"/>
          <w:szCs w:val="24"/>
          <w:lang w:eastAsia="tr-TR"/>
        </w:rPr>
        <w:t>ET</w:t>
      </w:r>
      <w:r>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PYS’ye</w:t>
      </w:r>
      <w:proofErr w:type="spellEnd"/>
      <w:r w:rsidRPr="00C45CB0">
        <w:rPr>
          <w:rFonts w:ascii="Times New Roman" w:eastAsia="Times New Roman" w:hAnsi="Times New Roman" w:cs="Times New Roman"/>
          <w:sz w:val="24"/>
          <w:szCs w:val="24"/>
          <w:lang w:eastAsia="tr-TR"/>
        </w:rPr>
        <w:t xml:space="preserve"> giriş zamanının saat, dakika, saniye ve milisaniye olarak kaydedilmesi suretiyle gerçekleştirilir. </w:t>
      </w:r>
    </w:p>
    <w:p w14:paraId="18C80E5F" w14:textId="510B84E4"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w:t>
      </w:r>
      <w:r w:rsidR="002512B3">
        <w:rPr>
          <w:rFonts w:ascii="Times New Roman" w:hAnsi="Times New Roman" w:cs="Times New Roman"/>
          <w:sz w:val="24"/>
          <w:szCs w:val="24"/>
        </w:rPr>
        <w:t>7</w:t>
      </w:r>
      <w:r w:rsidRPr="00C45CB0">
        <w:rPr>
          <w:rFonts w:ascii="Times New Roman" w:hAnsi="Times New Roman" w:cs="Times New Roman"/>
          <w:sz w:val="24"/>
          <w:szCs w:val="24"/>
        </w:rPr>
        <w:t xml:space="preserve">) </w:t>
      </w:r>
      <w:r w:rsidR="00756427">
        <w:rPr>
          <w:rFonts w:ascii="Times New Roman" w:hAnsi="Times New Roman" w:cs="Times New Roman"/>
          <w:sz w:val="24"/>
          <w:szCs w:val="24"/>
        </w:rPr>
        <w:t>Piyasa k</w:t>
      </w:r>
      <w:r>
        <w:rPr>
          <w:rFonts w:ascii="Times New Roman" w:hAnsi="Times New Roman" w:cs="Times New Roman"/>
          <w:sz w:val="24"/>
          <w:szCs w:val="24"/>
        </w:rPr>
        <w:t>atılımcılar</w:t>
      </w:r>
      <w:r w:rsidR="00756427">
        <w:rPr>
          <w:rFonts w:ascii="Times New Roman" w:hAnsi="Times New Roman" w:cs="Times New Roman"/>
          <w:sz w:val="24"/>
          <w:szCs w:val="24"/>
        </w:rPr>
        <w:t>ı</w:t>
      </w:r>
      <w:r>
        <w:rPr>
          <w:rFonts w:ascii="Times New Roman" w:hAnsi="Times New Roman" w:cs="Times New Roman"/>
          <w:sz w:val="24"/>
          <w:szCs w:val="24"/>
        </w:rPr>
        <w:t xml:space="preserve"> </w:t>
      </w:r>
      <w:r w:rsidR="00DB470A">
        <w:rPr>
          <w:rFonts w:ascii="Times New Roman" w:hAnsi="Times New Roman" w:cs="Times New Roman"/>
          <w:sz w:val="24"/>
          <w:szCs w:val="24"/>
        </w:rPr>
        <w:t>tahsisat</w:t>
      </w:r>
      <w:r w:rsidR="00DB470A" w:rsidRPr="00C45CB0">
        <w:rPr>
          <w:rFonts w:ascii="Times New Roman" w:hAnsi="Times New Roman" w:cs="Times New Roman"/>
          <w:sz w:val="24"/>
          <w:szCs w:val="24"/>
        </w:rPr>
        <w:t xml:space="preserve"> </w:t>
      </w:r>
      <w:r w:rsidRPr="00C45CB0">
        <w:rPr>
          <w:rFonts w:ascii="Times New Roman" w:hAnsi="Times New Roman" w:cs="Times New Roman"/>
          <w:sz w:val="24"/>
          <w:szCs w:val="24"/>
        </w:rPr>
        <w:t xml:space="preserve">miktarı ve fiyat bilgisi </w:t>
      </w:r>
      <w:r w:rsidR="002F71CA">
        <w:rPr>
          <w:rFonts w:ascii="Times New Roman" w:hAnsi="Times New Roman" w:cs="Times New Roman"/>
          <w:sz w:val="24"/>
          <w:szCs w:val="24"/>
        </w:rPr>
        <w:t xml:space="preserve">girmek suretiyle </w:t>
      </w:r>
      <w:r w:rsidRPr="00C45CB0">
        <w:rPr>
          <w:rFonts w:ascii="Times New Roman" w:hAnsi="Times New Roman" w:cs="Times New Roman"/>
          <w:sz w:val="24"/>
          <w:szCs w:val="24"/>
        </w:rPr>
        <w:t xml:space="preserve">tekliflerini seans </w:t>
      </w:r>
      <w:r w:rsidR="002F71CA">
        <w:rPr>
          <w:rFonts w:ascii="Times New Roman" w:hAnsi="Times New Roman" w:cs="Times New Roman"/>
          <w:sz w:val="24"/>
          <w:szCs w:val="24"/>
        </w:rPr>
        <w:t>süresi iç</w:t>
      </w:r>
      <w:r w:rsidR="009676BD">
        <w:rPr>
          <w:rFonts w:ascii="Times New Roman" w:hAnsi="Times New Roman" w:cs="Times New Roman"/>
          <w:sz w:val="24"/>
          <w:szCs w:val="24"/>
        </w:rPr>
        <w:t>erisinde</w:t>
      </w:r>
      <w:r w:rsidR="002F71CA">
        <w:rPr>
          <w:rFonts w:ascii="Times New Roman" w:hAnsi="Times New Roman" w:cs="Times New Roman"/>
          <w:sz w:val="24"/>
          <w:szCs w:val="24"/>
        </w:rPr>
        <w:t xml:space="preserve"> </w:t>
      </w:r>
      <w:r w:rsidRPr="00C45CB0">
        <w:rPr>
          <w:rFonts w:ascii="Times New Roman" w:hAnsi="Times New Roman" w:cs="Times New Roman"/>
          <w:sz w:val="24"/>
          <w:szCs w:val="24"/>
        </w:rPr>
        <w:t xml:space="preserve">sunabilir, </w:t>
      </w:r>
      <w:r w:rsidR="002F71CA">
        <w:rPr>
          <w:rFonts w:ascii="Times New Roman" w:hAnsi="Times New Roman" w:cs="Times New Roman"/>
          <w:sz w:val="24"/>
          <w:szCs w:val="24"/>
        </w:rPr>
        <w:t>değiştirebilir,</w:t>
      </w:r>
      <w:r w:rsidR="00B04348">
        <w:rPr>
          <w:rFonts w:ascii="Times New Roman" w:hAnsi="Times New Roman" w:cs="Times New Roman"/>
          <w:sz w:val="24"/>
          <w:szCs w:val="24"/>
        </w:rPr>
        <w:t xml:space="preserve"> </w:t>
      </w:r>
      <w:r w:rsidR="008C5C65">
        <w:rPr>
          <w:rFonts w:ascii="Times New Roman" w:hAnsi="Times New Roman" w:cs="Times New Roman"/>
          <w:sz w:val="24"/>
          <w:szCs w:val="24"/>
        </w:rPr>
        <w:t xml:space="preserve">pasife </w:t>
      </w:r>
      <w:r w:rsidR="002F71CA">
        <w:rPr>
          <w:rFonts w:ascii="Times New Roman" w:hAnsi="Times New Roman" w:cs="Times New Roman"/>
          <w:sz w:val="24"/>
          <w:szCs w:val="24"/>
        </w:rPr>
        <w:t>alabilir</w:t>
      </w:r>
      <w:r w:rsidRPr="00C45CB0">
        <w:rPr>
          <w:rFonts w:ascii="Times New Roman" w:hAnsi="Times New Roman" w:cs="Times New Roman"/>
          <w:sz w:val="24"/>
          <w:szCs w:val="24"/>
        </w:rPr>
        <w:t xml:space="preserve"> veya iptal edebilir. </w:t>
      </w:r>
    </w:p>
    <w:p w14:paraId="4DDC23BC" w14:textId="138572FA" w:rsidR="00EF3686"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w:t>
      </w:r>
      <w:r w:rsidR="002512B3">
        <w:rPr>
          <w:rFonts w:ascii="Times New Roman" w:hAnsi="Times New Roman" w:cs="Times New Roman"/>
          <w:sz w:val="24"/>
          <w:szCs w:val="24"/>
        </w:rPr>
        <w:t>8</w:t>
      </w:r>
      <w:r w:rsidRPr="00C45CB0">
        <w:rPr>
          <w:rFonts w:ascii="Times New Roman" w:hAnsi="Times New Roman" w:cs="Times New Roman"/>
          <w:sz w:val="24"/>
          <w:szCs w:val="24"/>
        </w:rPr>
        <w:t xml:space="preserve">) Sunulan </w:t>
      </w:r>
      <w:r w:rsidRPr="00CC5030">
        <w:rPr>
          <w:rFonts w:ascii="Times New Roman" w:hAnsi="Times New Roman" w:cs="Times New Roman"/>
          <w:sz w:val="24"/>
          <w:szCs w:val="24"/>
        </w:rPr>
        <w:t>teklifler,</w:t>
      </w:r>
      <w:r w:rsidRPr="00C45CB0">
        <w:rPr>
          <w:rFonts w:ascii="Times New Roman" w:hAnsi="Times New Roman" w:cs="Times New Roman"/>
          <w:sz w:val="24"/>
          <w:szCs w:val="24"/>
        </w:rPr>
        <w:t xml:space="preserve"> yeni bir teklifle değiştirilmediği, iptal edilmediği veya </w:t>
      </w:r>
      <w:r w:rsidR="001C6521">
        <w:rPr>
          <w:rFonts w:ascii="Times New Roman" w:hAnsi="Times New Roman" w:cs="Times New Roman"/>
          <w:sz w:val="24"/>
          <w:szCs w:val="24"/>
        </w:rPr>
        <w:t>pasife</w:t>
      </w:r>
      <w:r w:rsidR="001C6521" w:rsidRPr="00C45CB0">
        <w:rPr>
          <w:rFonts w:ascii="Times New Roman" w:hAnsi="Times New Roman" w:cs="Times New Roman"/>
          <w:sz w:val="24"/>
          <w:szCs w:val="24"/>
        </w:rPr>
        <w:t xml:space="preserve"> </w:t>
      </w:r>
      <w:r w:rsidRPr="00C45CB0">
        <w:rPr>
          <w:rFonts w:ascii="Times New Roman" w:hAnsi="Times New Roman" w:cs="Times New Roman"/>
          <w:sz w:val="24"/>
          <w:szCs w:val="24"/>
        </w:rPr>
        <w:t>alınmadığı takdirde ilgili seans boyunca aktiftir.</w:t>
      </w:r>
      <w:r w:rsidR="00F477B3">
        <w:rPr>
          <w:rFonts w:ascii="Times New Roman" w:hAnsi="Times New Roman" w:cs="Times New Roman"/>
          <w:sz w:val="24"/>
          <w:szCs w:val="24"/>
        </w:rPr>
        <w:t xml:space="preserve"> </w:t>
      </w:r>
    </w:p>
    <w:p w14:paraId="1153B93E" w14:textId="77777777" w:rsidR="00EF3686" w:rsidRPr="00C45CB0" w:rsidRDefault="00EF3686" w:rsidP="00990EFA">
      <w:pPr>
        <w:spacing w:after="0" w:line="240" w:lineRule="auto"/>
        <w:ind w:firstLine="709"/>
        <w:jc w:val="both"/>
        <w:rPr>
          <w:rFonts w:ascii="Times New Roman" w:hAnsi="Times New Roman" w:cs="Times New Roman"/>
          <w:sz w:val="24"/>
          <w:szCs w:val="24"/>
        </w:rPr>
      </w:pPr>
    </w:p>
    <w:p w14:paraId="53F6401C" w14:textId="4B409F68" w:rsidR="00EF3686" w:rsidRPr="00C45CB0" w:rsidRDefault="00EF3686" w:rsidP="00990EFA">
      <w:pPr>
        <w:pStyle w:val="Balk3"/>
      </w:pPr>
      <w:r w:rsidRPr="00C45CB0">
        <w:t>Eşleştirme</w:t>
      </w:r>
    </w:p>
    <w:p w14:paraId="2906620B" w14:textId="2290940B"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 xml:space="preserve">MADDE </w:t>
      </w:r>
      <w:r w:rsidR="001C6521" w:rsidRPr="00C45CB0">
        <w:rPr>
          <w:rFonts w:ascii="Times New Roman" w:hAnsi="Times New Roman" w:cs="Times New Roman"/>
          <w:b/>
          <w:sz w:val="24"/>
          <w:szCs w:val="24"/>
        </w:rPr>
        <w:t>1</w:t>
      </w:r>
      <w:r w:rsidR="001C6521">
        <w:rPr>
          <w:rFonts w:ascii="Times New Roman" w:hAnsi="Times New Roman" w:cs="Times New Roman"/>
          <w:b/>
          <w:sz w:val="24"/>
          <w:szCs w:val="24"/>
        </w:rPr>
        <w:t>7</w:t>
      </w:r>
      <w:r w:rsidRPr="00C45CB0">
        <w:rPr>
          <w:rFonts w:ascii="Times New Roman" w:hAnsi="Times New Roman" w:cs="Times New Roman"/>
          <w:b/>
          <w:sz w:val="24"/>
          <w:szCs w:val="24"/>
        </w:rPr>
        <w:t xml:space="preserve">- </w:t>
      </w:r>
      <w:r w:rsidRPr="00C45CB0">
        <w:rPr>
          <w:rFonts w:ascii="Times New Roman" w:hAnsi="Times New Roman" w:cs="Times New Roman"/>
          <w:sz w:val="24"/>
          <w:szCs w:val="24"/>
        </w:rPr>
        <w:t xml:space="preserve">(1) İhalede sunulan teklifler aşağıdaki usule göre eşleşir: </w:t>
      </w:r>
    </w:p>
    <w:p w14:paraId="74EBFABD"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a) </w:t>
      </w:r>
      <w:r>
        <w:rPr>
          <w:rFonts w:ascii="Times New Roman" w:hAnsi="Times New Roman" w:cs="Times New Roman"/>
          <w:sz w:val="24"/>
          <w:szCs w:val="24"/>
        </w:rPr>
        <w:t>T</w:t>
      </w:r>
      <w:r w:rsidRPr="00C45CB0">
        <w:rPr>
          <w:rFonts w:ascii="Times New Roman" w:hAnsi="Times New Roman" w:cs="Times New Roman"/>
          <w:sz w:val="24"/>
          <w:szCs w:val="24"/>
        </w:rPr>
        <w:t>eklifler en yüksek fiyattan en düşük fiyata doğru sıralanır.</w:t>
      </w:r>
    </w:p>
    <w:p w14:paraId="2B7A7C5E" w14:textId="7481E670" w:rsidR="002F71CA" w:rsidRPr="00C45CB0" w:rsidRDefault="00EF3686" w:rsidP="007C1176">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b) Aynı fiyat için sunulan tekliflerde teklif zamanı baz alınır. Önce girilen teklifler sonra girilen tekliflere göre sıralamada yukarıda yer alır.</w:t>
      </w:r>
      <w:r w:rsidR="002F71CA" w:rsidRPr="002F71CA">
        <w:t xml:space="preserve"> </w:t>
      </w:r>
      <w:r w:rsidR="002F71CA" w:rsidRPr="002F71CA">
        <w:rPr>
          <w:rFonts w:ascii="Times New Roman" w:hAnsi="Times New Roman" w:cs="Times New Roman"/>
          <w:sz w:val="24"/>
          <w:szCs w:val="24"/>
        </w:rPr>
        <w:t>Teklifin değiştirilmesi</w:t>
      </w:r>
      <w:r w:rsidR="004834EE" w:rsidRPr="004834EE">
        <w:rPr>
          <w:rFonts w:ascii="Times New Roman" w:hAnsi="Times New Roman" w:cs="Times New Roman"/>
          <w:sz w:val="24"/>
          <w:szCs w:val="24"/>
        </w:rPr>
        <w:t xml:space="preserve"> </w:t>
      </w:r>
      <w:r w:rsidR="004834EE">
        <w:rPr>
          <w:rFonts w:ascii="Times New Roman" w:hAnsi="Times New Roman" w:cs="Times New Roman"/>
          <w:sz w:val="24"/>
          <w:szCs w:val="24"/>
        </w:rPr>
        <w:t>veya pasif tekliflerin aktife alınması</w:t>
      </w:r>
      <w:r w:rsidR="002F71CA" w:rsidRPr="002F71CA">
        <w:rPr>
          <w:rFonts w:ascii="Times New Roman" w:hAnsi="Times New Roman" w:cs="Times New Roman"/>
          <w:sz w:val="24"/>
          <w:szCs w:val="24"/>
        </w:rPr>
        <w:t xml:space="preserve"> halinde değişikliğin yapıldığı zaman dikkate alınır.</w:t>
      </w:r>
    </w:p>
    <w:p w14:paraId="22CC2B59" w14:textId="09D57C09"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c) Satışa sunulan tahsisat miktarları ile alış teklifleri eşleştirilir. Satışa sunulan tahsisat miktarının tamamen veya kısmen eşleştiği en son alış teklifi fiyatı </w:t>
      </w:r>
      <w:r w:rsidR="005B0084">
        <w:rPr>
          <w:rFonts w:ascii="Times New Roman" w:hAnsi="Times New Roman" w:cs="Times New Roman"/>
          <w:sz w:val="24"/>
          <w:szCs w:val="24"/>
        </w:rPr>
        <w:t>T</w:t>
      </w:r>
      <w:r w:rsidRPr="00C45CB0">
        <w:rPr>
          <w:rFonts w:ascii="Times New Roman" w:hAnsi="Times New Roman" w:cs="Times New Roman"/>
          <w:sz w:val="24"/>
          <w:szCs w:val="24"/>
        </w:rPr>
        <w:t>RF olarak belirlenir.</w:t>
      </w:r>
    </w:p>
    <w:p w14:paraId="0DA7C881" w14:textId="5E040FAD"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ç</w:t>
      </w:r>
      <w:proofErr w:type="gramEnd"/>
      <w:r w:rsidRPr="00C45CB0">
        <w:rPr>
          <w:rFonts w:ascii="Times New Roman" w:hAnsi="Times New Roman" w:cs="Times New Roman"/>
          <w:sz w:val="24"/>
          <w:szCs w:val="24"/>
        </w:rPr>
        <w:t xml:space="preserve">) İlgili seanstaki tüm katılımcılar için eşleşme fiyatı </w:t>
      </w:r>
      <w:proofErr w:type="spellStart"/>
      <w:r w:rsidR="005B0084">
        <w:rPr>
          <w:rFonts w:ascii="Times New Roman" w:hAnsi="Times New Roman" w:cs="Times New Roman"/>
          <w:sz w:val="24"/>
          <w:szCs w:val="24"/>
        </w:rPr>
        <w:t>T</w:t>
      </w:r>
      <w:r w:rsidRPr="00C45CB0">
        <w:rPr>
          <w:rFonts w:ascii="Times New Roman" w:hAnsi="Times New Roman" w:cs="Times New Roman"/>
          <w:sz w:val="24"/>
          <w:szCs w:val="24"/>
        </w:rPr>
        <w:t>RF’dir</w:t>
      </w:r>
      <w:proofErr w:type="spellEnd"/>
      <w:r w:rsidRPr="00C45CB0">
        <w:rPr>
          <w:rFonts w:ascii="Times New Roman" w:hAnsi="Times New Roman" w:cs="Times New Roman"/>
          <w:sz w:val="24"/>
          <w:szCs w:val="24"/>
        </w:rPr>
        <w:t>.</w:t>
      </w:r>
    </w:p>
    <w:p w14:paraId="78C3C82A" w14:textId="1DB00B0C" w:rsidR="00EF3686" w:rsidRDefault="00EF3686" w:rsidP="00990EFA">
      <w:pPr>
        <w:spacing w:after="0" w:line="240" w:lineRule="auto"/>
        <w:ind w:firstLine="709"/>
        <w:jc w:val="both"/>
        <w:rPr>
          <w:rFonts w:ascii="Times New Roman" w:hAnsi="Times New Roman" w:cs="Times New Roman"/>
          <w:sz w:val="24"/>
          <w:szCs w:val="24"/>
          <w:highlight w:val="yellow"/>
        </w:rPr>
      </w:pPr>
      <w:r w:rsidRPr="00C45CB0">
        <w:rPr>
          <w:rFonts w:ascii="Times New Roman" w:hAnsi="Times New Roman" w:cs="Times New Roman"/>
          <w:sz w:val="24"/>
          <w:szCs w:val="24"/>
        </w:rPr>
        <w:t xml:space="preserve">d) </w:t>
      </w:r>
      <w:r w:rsidR="002E069F">
        <w:rPr>
          <w:rFonts w:ascii="Times New Roman" w:hAnsi="Times New Roman" w:cs="Times New Roman"/>
          <w:sz w:val="24"/>
          <w:szCs w:val="24"/>
        </w:rPr>
        <w:t>Birincil piyasa</w:t>
      </w:r>
      <w:r w:rsidRPr="00C45CB0">
        <w:rPr>
          <w:rFonts w:ascii="Times New Roman" w:hAnsi="Times New Roman" w:cs="Times New Roman"/>
          <w:sz w:val="24"/>
          <w:szCs w:val="24"/>
        </w:rPr>
        <w:t xml:space="preserve">da sunulan </w:t>
      </w:r>
      <w:proofErr w:type="spellStart"/>
      <w:r w:rsidRPr="00C45CB0">
        <w:rPr>
          <w:rFonts w:ascii="Times New Roman" w:hAnsi="Times New Roman" w:cs="Times New Roman"/>
          <w:sz w:val="24"/>
          <w:szCs w:val="24"/>
        </w:rPr>
        <w:t>tahsisatların</w:t>
      </w:r>
      <w:proofErr w:type="spellEnd"/>
      <w:r w:rsidRPr="00C45CB0">
        <w:rPr>
          <w:rFonts w:ascii="Times New Roman" w:hAnsi="Times New Roman" w:cs="Times New Roman"/>
          <w:sz w:val="24"/>
          <w:szCs w:val="24"/>
        </w:rPr>
        <w:t xml:space="preserve"> tamamen eşleşmemesi durumunda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w:t>
      </w:r>
      <w:r w:rsidR="003A5A93">
        <w:rPr>
          <w:rFonts w:ascii="Times New Roman" w:hAnsi="Times New Roman" w:cs="Times New Roman"/>
          <w:sz w:val="24"/>
          <w:szCs w:val="24"/>
        </w:rPr>
        <w:t>ihale</w:t>
      </w:r>
      <w:r w:rsidR="003A5A93" w:rsidRPr="00C45CB0">
        <w:rPr>
          <w:rFonts w:ascii="Times New Roman" w:hAnsi="Times New Roman" w:cs="Times New Roman"/>
          <w:sz w:val="24"/>
          <w:szCs w:val="24"/>
        </w:rPr>
        <w:t xml:space="preserve"> </w:t>
      </w:r>
      <w:r w:rsidRPr="00C45CB0">
        <w:rPr>
          <w:rFonts w:ascii="Times New Roman" w:hAnsi="Times New Roman" w:cs="Times New Roman"/>
          <w:sz w:val="24"/>
          <w:szCs w:val="24"/>
        </w:rPr>
        <w:t xml:space="preserve">iptal edilir. </w:t>
      </w:r>
      <w:bookmarkStart w:id="2" w:name="_Hlk148032637"/>
      <w:r w:rsidR="00D7059E">
        <w:rPr>
          <w:rFonts w:ascii="Times New Roman" w:hAnsi="Times New Roman" w:cs="Times New Roman"/>
          <w:sz w:val="24"/>
          <w:szCs w:val="24"/>
        </w:rPr>
        <w:t>İhalenin</w:t>
      </w:r>
      <w:r w:rsidR="00D7059E" w:rsidRPr="00C45CB0">
        <w:rPr>
          <w:rFonts w:ascii="Times New Roman" w:hAnsi="Times New Roman" w:cs="Times New Roman"/>
          <w:sz w:val="24"/>
          <w:szCs w:val="24"/>
        </w:rPr>
        <w:t xml:space="preserve"> </w:t>
      </w:r>
      <w:r w:rsidRPr="00C45CB0">
        <w:rPr>
          <w:rFonts w:ascii="Times New Roman" w:hAnsi="Times New Roman" w:cs="Times New Roman"/>
          <w:sz w:val="24"/>
          <w:szCs w:val="24"/>
        </w:rPr>
        <w:t xml:space="preserve">iptal olması halinde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ivedilikle Başkanlığı, Kurumu ve piyasa katılımcılarını </w:t>
      </w:r>
      <w:r w:rsidRPr="00CC5030">
        <w:rPr>
          <w:rFonts w:ascii="Times New Roman" w:hAnsi="Times New Roman" w:cs="Times New Roman"/>
          <w:sz w:val="24"/>
          <w:szCs w:val="24"/>
        </w:rPr>
        <w:t>bilgilendirir</w:t>
      </w:r>
      <w:r w:rsidR="00F805D5" w:rsidRPr="00CC5030">
        <w:rPr>
          <w:rFonts w:ascii="Times New Roman" w:hAnsi="Times New Roman" w:cs="Times New Roman"/>
          <w:sz w:val="24"/>
          <w:szCs w:val="24"/>
        </w:rPr>
        <w:t>.</w:t>
      </w:r>
      <w:r w:rsidRPr="00CC5030">
        <w:rPr>
          <w:rFonts w:ascii="Times New Roman" w:hAnsi="Times New Roman" w:cs="Times New Roman"/>
          <w:sz w:val="24"/>
          <w:szCs w:val="24"/>
        </w:rPr>
        <w:t xml:space="preserve"> </w:t>
      </w:r>
    </w:p>
    <w:p w14:paraId="26CD8944" w14:textId="0AAEFB43" w:rsidR="00D7059E" w:rsidRDefault="00D7059E" w:rsidP="00990EFA">
      <w:pPr>
        <w:spacing w:after="0" w:line="240" w:lineRule="auto"/>
        <w:ind w:firstLine="709"/>
        <w:jc w:val="both"/>
        <w:rPr>
          <w:rFonts w:ascii="Times New Roman" w:hAnsi="Times New Roman" w:cs="Times New Roman"/>
          <w:sz w:val="24"/>
          <w:szCs w:val="24"/>
          <w:highlight w:val="yellow"/>
        </w:rPr>
      </w:pPr>
      <w:r w:rsidRPr="00D7059E">
        <w:rPr>
          <w:rFonts w:ascii="Times New Roman" w:hAnsi="Times New Roman" w:cs="Times New Roman"/>
          <w:sz w:val="24"/>
          <w:szCs w:val="24"/>
        </w:rPr>
        <w:t>e) Herhangi</w:t>
      </w:r>
      <w:r w:rsidRPr="004B4043">
        <w:rPr>
          <w:rFonts w:ascii="Times New Roman" w:hAnsi="Times New Roman" w:cs="Times New Roman"/>
          <w:sz w:val="24"/>
          <w:szCs w:val="24"/>
        </w:rPr>
        <w:t xml:space="preserve"> bir ihalenin iptal edilmesi durumunda, iptal edilen tahsisatlar,</w:t>
      </w:r>
      <w:r>
        <w:rPr>
          <w:rFonts w:ascii="Times New Roman" w:hAnsi="Times New Roman" w:cs="Times New Roman"/>
          <w:sz w:val="24"/>
          <w:szCs w:val="24"/>
        </w:rPr>
        <w:t xml:space="preserve"> Başkanlıkça </w:t>
      </w:r>
      <w:r w:rsidRPr="004B4043">
        <w:rPr>
          <w:rFonts w:ascii="Times New Roman" w:hAnsi="Times New Roman" w:cs="Times New Roman"/>
          <w:sz w:val="24"/>
          <w:szCs w:val="24"/>
        </w:rPr>
        <w:t>belirlenen ihale takvimine göre sistem yılı içerisinde kalan ihale sayısına eşit oranda bölünerek dağıtılır. Sistem yılı içerisinde en son ihalenin iptal edilmesi durumunda 15 iş günü içerisinde ihale aynı koşullarda tekrarlanır. İhale en fazla 2 defa tekrarlanır. İkinci tekrardan sonra da ihalenin iptal olması durumunda ihaleye konu tahsisat miktarı bir sonraki sistem yılında ihale edilir.</w:t>
      </w:r>
    </w:p>
    <w:bookmarkEnd w:id="2"/>
    <w:p w14:paraId="09E2E228" w14:textId="5CDA58B5"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(2) Piyasa katılımcısı tarafından</w:t>
      </w:r>
      <w:r w:rsidR="00866DC0">
        <w:rPr>
          <w:rFonts w:ascii="Times New Roman" w:hAnsi="Times New Roman" w:cs="Times New Roman"/>
          <w:sz w:val="24"/>
          <w:szCs w:val="24"/>
        </w:rPr>
        <w:t xml:space="preserve"> ödenecek tutar</w:t>
      </w:r>
      <w:r w:rsidRPr="00C45CB0">
        <w:rPr>
          <w:rFonts w:ascii="Times New Roman" w:hAnsi="Times New Roman" w:cs="Times New Roman"/>
          <w:sz w:val="24"/>
          <w:szCs w:val="24"/>
        </w:rPr>
        <w:t xml:space="preserve">, eşleşen her bir teklif için sunulan fiyat teklifinden bağımsız olarak her bir tahsisat için </w:t>
      </w:r>
      <w:r w:rsidR="005B0084">
        <w:rPr>
          <w:rFonts w:ascii="Times New Roman" w:hAnsi="Times New Roman" w:cs="Times New Roman"/>
          <w:sz w:val="24"/>
          <w:szCs w:val="24"/>
        </w:rPr>
        <w:t>T</w:t>
      </w:r>
      <w:r w:rsidRPr="00C45CB0">
        <w:rPr>
          <w:rFonts w:ascii="Times New Roman" w:hAnsi="Times New Roman" w:cs="Times New Roman"/>
          <w:sz w:val="24"/>
          <w:szCs w:val="24"/>
        </w:rPr>
        <w:t>RF üzerinden hesaplan</w:t>
      </w:r>
      <w:r w:rsidR="009B60EA">
        <w:rPr>
          <w:rFonts w:ascii="Times New Roman" w:hAnsi="Times New Roman" w:cs="Times New Roman"/>
          <w:sz w:val="24"/>
          <w:szCs w:val="24"/>
        </w:rPr>
        <w:t>ır</w:t>
      </w:r>
      <w:r w:rsidRPr="00C45CB0">
        <w:rPr>
          <w:rFonts w:ascii="Times New Roman" w:hAnsi="Times New Roman" w:cs="Times New Roman"/>
          <w:sz w:val="24"/>
          <w:szCs w:val="24"/>
        </w:rPr>
        <w:t>.</w:t>
      </w:r>
    </w:p>
    <w:p w14:paraId="5AB4C44C" w14:textId="1DA2B0DC" w:rsidR="00920E26" w:rsidRPr="00C45CB0" w:rsidRDefault="00EF3686" w:rsidP="00D7059E">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(3) İhaleye sunulan tahsisatlar, ihale sonuçlarına göre </w:t>
      </w:r>
      <w:proofErr w:type="spellStart"/>
      <w:r w:rsidRPr="00C45CB0">
        <w:rPr>
          <w:rFonts w:ascii="Times New Roman" w:hAnsi="Times New Roman" w:cs="Times New Roman"/>
          <w:sz w:val="24"/>
          <w:szCs w:val="24"/>
        </w:rPr>
        <w:t>tahsisatların</w:t>
      </w:r>
      <w:proofErr w:type="spellEnd"/>
      <w:r w:rsidRPr="00C45CB0">
        <w:rPr>
          <w:rFonts w:ascii="Times New Roman" w:hAnsi="Times New Roman" w:cs="Times New Roman"/>
          <w:sz w:val="24"/>
          <w:szCs w:val="24"/>
        </w:rPr>
        <w:t xml:space="preserve"> </w:t>
      </w:r>
      <w:r w:rsidR="008F426D">
        <w:rPr>
          <w:rFonts w:ascii="Times New Roman" w:hAnsi="Times New Roman" w:cs="Times New Roman"/>
          <w:sz w:val="24"/>
          <w:szCs w:val="24"/>
        </w:rPr>
        <w:t xml:space="preserve">piyasa katılımcılarının </w:t>
      </w:r>
      <w:proofErr w:type="spellStart"/>
      <w:r w:rsidR="002F71CA" w:rsidRPr="002F71CA">
        <w:rPr>
          <w:rFonts w:ascii="Times New Roman" w:hAnsi="Times New Roman" w:cs="Times New Roman"/>
          <w:sz w:val="24"/>
          <w:szCs w:val="24"/>
        </w:rPr>
        <w:t>İKS’de</w:t>
      </w:r>
      <w:proofErr w:type="spellEnd"/>
      <w:r w:rsidR="002F71CA" w:rsidRPr="002F71CA">
        <w:rPr>
          <w:rFonts w:ascii="Times New Roman" w:hAnsi="Times New Roman" w:cs="Times New Roman"/>
          <w:sz w:val="24"/>
          <w:szCs w:val="24"/>
        </w:rPr>
        <w:t xml:space="preserve"> </w:t>
      </w:r>
      <w:r w:rsidR="00425D6B">
        <w:rPr>
          <w:rFonts w:ascii="Times New Roman" w:hAnsi="Times New Roman" w:cs="Times New Roman"/>
          <w:sz w:val="24"/>
          <w:szCs w:val="24"/>
        </w:rPr>
        <w:t xml:space="preserve">bulunan hesabına </w:t>
      </w:r>
      <w:r w:rsidR="002F71CA" w:rsidRPr="002F71CA">
        <w:rPr>
          <w:rFonts w:ascii="Times New Roman" w:hAnsi="Times New Roman" w:cs="Times New Roman"/>
          <w:sz w:val="24"/>
          <w:szCs w:val="24"/>
        </w:rPr>
        <w:t xml:space="preserve">transfer edilmesine </w:t>
      </w:r>
      <w:r w:rsidRPr="00C45CB0">
        <w:rPr>
          <w:rFonts w:ascii="Times New Roman" w:hAnsi="Times New Roman" w:cs="Times New Roman"/>
          <w:sz w:val="24"/>
          <w:szCs w:val="24"/>
        </w:rPr>
        <w:t xml:space="preserve">kadar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nin </w:t>
      </w:r>
      <w:proofErr w:type="spellStart"/>
      <w:r w:rsidRPr="00C45CB0">
        <w:rPr>
          <w:rFonts w:ascii="Times New Roman" w:hAnsi="Times New Roman" w:cs="Times New Roman"/>
          <w:sz w:val="24"/>
          <w:szCs w:val="24"/>
        </w:rPr>
        <w:t>İKS’deki</w:t>
      </w:r>
      <w:proofErr w:type="spellEnd"/>
      <w:r w:rsidRPr="00C45CB0">
        <w:rPr>
          <w:rFonts w:ascii="Times New Roman" w:hAnsi="Times New Roman" w:cs="Times New Roman"/>
          <w:sz w:val="24"/>
          <w:szCs w:val="24"/>
        </w:rPr>
        <w:t xml:space="preserve"> hesabında bloke edilir. </w:t>
      </w:r>
      <w:r w:rsidR="00920E26">
        <w:rPr>
          <w:rFonts w:ascii="Times New Roman" w:hAnsi="Times New Roman" w:cs="Times New Roman"/>
          <w:sz w:val="24"/>
          <w:szCs w:val="24"/>
        </w:rPr>
        <w:t xml:space="preserve"> </w:t>
      </w:r>
    </w:p>
    <w:p w14:paraId="1A90CEF8" w14:textId="25B98F22" w:rsidR="00920E26" w:rsidRPr="00C45CB0" w:rsidRDefault="00920E26" w:rsidP="00990EFA">
      <w:pPr>
        <w:spacing w:after="0" w:line="240" w:lineRule="auto"/>
        <w:ind w:firstLine="709"/>
        <w:jc w:val="both"/>
        <w:rPr>
          <w:rFonts w:ascii="Times New Roman" w:hAnsi="Times New Roman" w:cs="Times New Roman"/>
          <w:sz w:val="24"/>
          <w:szCs w:val="24"/>
        </w:rPr>
      </w:pPr>
    </w:p>
    <w:p w14:paraId="184445C8" w14:textId="77777777" w:rsidR="00EF3686" w:rsidRPr="00C45CB0" w:rsidRDefault="00EF3686" w:rsidP="00990EFA">
      <w:pPr>
        <w:spacing w:after="0" w:line="240" w:lineRule="auto"/>
        <w:ind w:firstLine="709"/>
        <w:jc w:val="both"/>
        <w:rPr>
          <w:rFonts w:ascii="Times New Roman" w:eastAsia="Times New Roman" w:hAnsi="Times New Roman" w:cs="Times New Roman"/>
          <w:b/>
          <w:sz w:val="24"/>
          <w:szCs w:val="24"/>
          <w:lang w:eastAsia="tr-TR"/>
        </w:rPr>
      </w:pPr>
    </w:p>
    <w:p w14:paraId="0E35CE12" w14:textId="2FB4D1F7" w:rsidR="00EF3686" w:rsidRPr="00C45CB0" w:rsidRDefault="002E069F" w:rsidP="00990EFA">
      <w:pPr>
        <w:pStyle w:val="Balk3"/>
        <w:rPr>
          <w:lang w:eastAsia="tr-TR"/>
        </w:rPr>
      </w:pPr>
      <w:r>
        <w:rPr>
          <w:lang w:eastAsia="tr-TR"/>
        </w:rPr>
        <w:t>Birincil piyasa</w:t>
      </w:r>
      <w:r w:rsidR="00EF3686" w:rsidRPr="00C45CB0">
        <w:rPr>
          <w:lang w:eastAsia="tr-TR"/>
        </w:rPr>
        <w:t xml:space="preserve"> ticari işlem onayı</w:t>
      </w:r>
    </w:p>
    <w:p w14:paraId="412F35CC" w14:textId="46E7B9EF"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b/>
          <w:sz w:val="24"/>
          <w:szCs w:val="24"/>
          <w:lang w:eastAsia="tr-TR"/>
        </w:rPr>
        <w:t xml:space="preserve">MADDE </w:t>
      </w:r>
      <w:r w:rsidR="001C6521" w:rsidRPr="00C45CB0">
        <w:rPr>
          <w:rFonts w:ascii="Times New Roman" w:eastAsia="Times New Roman" w:hAnsi="Times New Roman" w:cs="Times New Roman"/>
          <w:b/>
          <w:sz w:val="24"/>
          <w:szCs w:val="24"/>
          <w:lang w:eastAsia="tr-TR"/>
        </w:rPr>
        <w:t>1</w:t>
      </w:r>
      <w:r w:rsidR="001C6521">
        <w:rPr>
          <w:rFonts w:ascii="Times New Roman" w:eastAsia="Times New Roman" w:hAnsi="Times New Roman" w:cs="Times New Roman"/>
          <w:b/>
          <w:sz w:val="24"/>
          <w:szCs w:val="24"/>
          <w:lang w:eastAsia="tr-TR"/>
        </w:rPr>
        <w:t>8</w:t>
      </w:r>
      <w:r w:rsidRPr="00C45CB0">
        <w:rPr>
          <w:rFonts w:ascii="Times New Roman" w:eastAsia="Times New Roman" w:hAnsi="Times New Roman" w:cs="Times New Roman"/>
          <w:b/>
          <w:sz w:val="24"/>
          <w:szCs w:val="24"/>
          <w:lang w:eastAsia="tr-TR"/>
        </w:rPr>
        <w:t>-</w:t>
      </w:r>
      <w:r w:rsidRPr="00C45CB0">
        <w:rPr>
          <w:rFonts w:ascii="Times New Roman" w:eastAsia="Times New Roman" w:hAnsi="Times New Roman" w:cs="Times New Roman"/>
          <w:sz w:val="24"/>
          <w:szCs w:val="24"/>
          <w:lang w:eastAsia="tr-TR"/>
        </w:rPr>
        <w:t xml:space="preserve"> (1)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ilgili piyasa katılımcılarına ticari işlem onaylarını seans bitişini takiben ET</w:t>
      </w:r>
      <w:r w:rsidR="001C6521">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 üzerinden bildirir.</w:t>
      </w:r>
    </w:p>
    <w:p w14:paraId="4B2FA1DC"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(2) Ticari işlem onayı asgari olarak;</w:t>
      </w:r>
    </w:p>
    <w:p w14:paraId="7D614B16"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a) Piyasa katılımcısının adı ve katılım kodunu,</w:t>
      </w:r>
    </w:p>
    <w:p w14:paraId="188A86DA" w14:textId="3F89F112"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 xml:space="preserve">b) </w:t>
      </w:r>
      <w:r w:rsidR="005B0084">
        <w:rPr>
          <w:rFonts w:ascii="Times New Roman" w:eastAsia="Times New Roman" w:hAnsi="Times New Roman" w:cs="Times New Roman"/>
          <w:sz w:val="24"/>
          <w:szCs w:val="24"/>
          <w:lang w:eastAsia="tr-TR"/>
        </w:rPr>
        <w:t>T</w:t>
      </w:r>
      <w:r w:rsidRPr="00C45CB0">
        <w:rPr>
          <w:rFonts w:ascii="Times New Roman" w:eastAsia="Times New Roman" w:hAnsi="Times New Roman" w:cs="Times New Roman"/>
          <w:sz w:val="24"/>
          <w:szCs w:val="24"/>
          <w:lang w:eastAsia="tr-TR"/>
        </w:rPr>
        <w:t>RF ve alış miktarlarını,</w:t>
      </w:r>
    </w:p>
    <w:p w14:paraId="7080094D" w14:textId="77777777" w:rsidR="004C0FFD" w:rsidRDefault="00EF3686" w:rsidP="00431433">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 xml:space="preserve">c)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xml:space="preserve"> tarafından gerekli görülmesi halinde ET</w:t>
      </w:r>
      <w:r w:rsidR="001C6521">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 aracılığı ile piyasa katılımcılarına duyurulacak diğer bilgileri</w:t>
      </w:r>
      <w:r w:rsidR="004C0FFD">
        <w:rPr>
          <w:rFonts w:ascii="Times New Roman" w:eastAsia="Times New Roman" w:hAnsi="Times New Roman" w:cs="Times New Roman"/>
          <w:sz w:val="24"/>
          <w:szCs w:val="24"/>
          <w:lang w:eastAsia="tr-TR"/>
        </w:rPr>
        <w:t xml:space="preserve"> </w:t>
      </w:r>
    </w:p>
    <w:p w14:paraId="1564166A" w14:textId="0C4C91BF" w:rsidR="00EF3686" w:rsidRPr="00C45CB0" w:rsidRDefault="00EF3686" w:rsidP="00431433">
      <w:pPr>
        <w:spacing w:after="0" w:line="240" w:lineRule="auto"/>
        <w:ind w:firstLine="709"/>
        <w:jc w:val="both"/>
        <w:rPr>
          <w:rFonts w:ascii="Times New Roman" w:eastAsia="Times New Roman" w:hAnsi="Times New Roman" w:cs="Times New Roman"/>
          <w:sz w:val="24"/>
          <w:szCs w:val="24"/>
          <w:lang w:eastAsia="tr-TR"/>
        </w:rPr>
      </w:pPr>
      <w:proofErr w:type="gramStart"/>
      <w:r w:rsidRPr="00C45CB0">
        <w:rPr>
          <w:rFonts w:ascii="Times New Roman" w:eastAsia="Times New Roman" w:hAnsi="Times New Roman" w:cs="Times New Roman"/>
          <w:sz w:val="24"/>
          <w:szCs w:val="24"/>
          <w:lang w:eastAsia="tr-TR"/>
        </w:rPr>
        <w:t>içerir</w:t>
      </w:r>
      <w:proofErr w:type="gramEnd"/>
      <w:r w:rsidRPr="00C45CB0">
        <w:rPr>
          <w:rFonts w:ascii="Times New Roman" w:eastAsia="Times New Roman" w:hAnsi="Times New Roman" w:cs="Times New Roman"/>
          <w:sz w:val="24"/>
          <w:szCs w:val="24"/>
          <w:lang w:eastAsia="tr-TR"/>
        </w:rPr>
        <w:t>.</w:t>
      </w:r>
    </w:p>
    <w:p w14:paraId="3BBCA358" w14:textId="7E66EBD2" w:rsidR="00EF3686"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(3) Ticari işlem onayını müteakip tahsisatlar,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eşleşen teklif sahibi </w:t>
      </w:r>
      <w:r w:rsidR="00425D6B">
        <w:rPr>
          <w:rFonts w:ascii="Times New Roman" w:hAnsi="Times New Roman" w:cs="Times New Roman"/>
          <w:sz w:val="24"/>
          <w:szCs w:val="24"/>
        </w:rPr>
        <w:t xml:space="preserve">piyasa katılımcısının </w:t>
      </w:r>
      <w:proofErr w:type="spellStart"/>
      <w:r w:rsidRPr="00C45CB0">
        <w:rPr>
          <w:rFonts w:ascii="Times New Roman" w:hAnsi="Times New Roman" w:cs="Times New Roman"/>
          <w:sz w:val="24"/>
          <w:szCs w:val="24"/>
        </w:rPr>
        <w:t>İKS’de</w:t>
      </w:r>
      <w:proofErr w:type="spellEnd"/>
      <w:r w:rsidR="00425D6B">
        <w:rPr>
          <w:rFonts w:ascii="Times New Roman" w:hAnsi="Times New Roman" w:cs="Times New Roman"/>
          <w:sz w:val="24"/>
          <w:szCs w:val="24"/>
        </w:rPr>
        <w:t xml:space="preserve"> bulunan hesabına</w:t>
      </w:r>
      <w:r w:rsidRPr="00C45CB0">
        <w:rPr>
          <w:rFonts w:ascii="Times New Roman" w:hAnsi="Times New Roman" w:cs="Times New Roman"/>
          <w:sz w:val="24"/>
          <w:szCs w:val="24"/>
        </w:rPr>
        <w:t xml:space="preserve"> transfer edilir.</w:t>
      </w:r>
    </w:p>
    <w:p w14:paraId="1FB71AA6" w14:textId="4E860C73" w:rsidR="00AB3175" w:rsidRDefault="00AB3175" w:rsidP="00990EFA">
      <w:pPr>
        <w:spacing w:after="0" w:line="240" w:lineRule="auto"/>
        <w:ind w:firstLine="709"/>
        <w:jc w:val="both"/>
        <w:rPr>
          <w:rFonts w:ascii="Times New Roman" w:hAnsi="Times New Roman" w:cs="Times New Roman"/>
          <w:sz w:val="24"/>
          <w:szCs w:val="24"/>
        </w:rPr>
      </w:pPr>
    </w:p>
    <w:p w14:paraId="7E068F2C" w14:textId="040D4EFF" w:rsidR="00AB3175" w:rsidRPr="00AB3175" w:rsidRDefault="00AB3175" w:rsidP="00AB3175">
      <w:pPr>
        <w:spacing w:after="0" w:line="240" w:lineRule="auto"/>
        <w:ind w:firstLine="708"/>
        <w:jc w:val="both"/>
        <w:rPr>
          <w:rFonts w:ascii="Times New Roman" w:eastAsia="Times New Roman" w:hAnsi="Times New Roman"/>
          <w:b/>
          <w:color w:val="000000"/>
          <w:sz w:val="24"/>
          <w:szCs w:val="24"/>
        </w:rPr>
      </w:pPr>
      <w:r w:rsidRPr="00AB3175">
        <w:rPr>
          <w:rFonts w:ascii="Times New Roman" w:eastAsia="Times New Roman" w:hAnsi="Times New Roman"/>
          <w:b/>
          <w:color w:val="000000"/>
          <w:sz w:val="24"/>
          <w:szCs w:val="24"/>
        </w:rPr>
        <w:t xml:space="preserve">Ek </w:t>
      </w:r>
      <w:r w:rsidR="00D96F22">
        <w:rPr>
          <w:rFonts w:ascii="Times New Roman" w:eastAsia="Times New Roman" w:hAnsi="Times New Roman"/>
          <w:b/>
          <w:color w:val="000000"/>
          <w:sz w:val="24"/>
          <w:szCs w:val="24"/>
        </w:rPr>
        <w:t>r</w:t>
      </w:r>
      <w:r w:rsidRPr="00AB3175">
        <w:rPr>
          <w:rFonts w:ascii="Times New Roman" w:eastAsia="Times New Roman" w:hAnsi="Times New Roman"/>
          <w:b/>
          <w:color w:val="000000"/>
          <w:sz w:val="24"/>
          <w:szCs w:val="24"/>
        </w:rPr>
        <w:t xml:space="preserve">ezerv </w:t>
      </w:r>
      <w:r w:rsidR="00C7565A">
        <w:rPr>
          <w:rFonts w:ascii="Times New Roman" w:eastAsia="Times New Roman" w:hAnsi="Times New Roman"/>
          <w:b/>
          <w:color w:val="000000"/>
          <w:sz w:val="24"/>
          <w:szCs w:val="24"/>
        </w:rPr>
        <w:t>ihalesi</w:t>
      </w:r>
    </w:p>
    <w:p w14:paraId="7B608D20" w14:textId="6AB91931" w:rsidR="00E466B1" w:rsidRDefault="00AB3175" w:rsidP="00E466B1">
      <w:pPr>
        <w:spacing w:after="0" w:line="240" w:lineRule="auto"/>
        <w:ind w:firstLine="708"/>
        <w:jc w:val="both"/>
        <w:rPr>
          <w:rFonts w:ascii="Times New Roman" w:eastAsia="Times New Roman" w:hAnsi="Times New Roman"/>
          <w:sz w:val="24"/>
          <w:szCs w:val="24"/>
        </w:rPr>
      </w:pPr>
      <w:r w:rsidRPr="00AB3175">
        <w:rPr>
          <w:rFonts w:ascii="Times New Roman" w:eastAsia="Times New Roman" w:hAnsi="Times New Roman"/>
          <w:b/>
          <w:sz w:val="24"/>
          <w:szCs w:val="24"/>
        </w:rPr>
        <w:lastRenderedPageBreak/>
        <w:t xml:space="preserve">MADDE </w:t>
      </w:r>
      <w:r w:rsidR="00D36B1E">
        <w:rPr>
          <w:rFonts w:ascii="Times New Roman" w:eastAsia="Times New Roman" w:hAnsi="Times New Roman"/>
          <w:b/>
          <w:sz w:val="24"/>
          <w:szCs w:val="24"/>
        </w:rPr>
        <w:t>19-</w:t>
      </w:r>
      <w:r w:rsidRPr="00AB3175">
        <w:rPr>
          <w:rFonts w:ascii="Times New Roman" w:eastAsia="Times New Roman" w:hAnsi="Times New Roman"/>
          <w:b/>
          <w:sz w:val="24"/>
          <w:szCs w:val="24"/>
        </w:rPr>
        <w:t xml:space="preserve"> </w:t>
      </w:r>
      <w:r w:rsidR="00E466B1" w:rsidRPr="00AB3175">
        <w:rPr>
          <w:rFonts w:ascii="Times New Roman" w:eastAsia="Times New Roman" w:hAnsi="Times New Roman"/>
          <w:sz w:val="24"/>
          <w:szCs w:val="24"/>
        </w:rPr>
        <w:t xml:space="preserve">(1) </w:t>
      </w:r>
      <w:r w:rsidR="00E466B1">
        <w:rPr>
          <w:rFonts w:ascii="Times New Roman" w:eastAsia="Times New Roman" w:hAnsi="Times New Roman"/>
          <w:sz w:val="24"/>
          <w:szCs w:val="24"/>
        </w:rPr>
        <w:t xml:space="preserve">Karbon Piyasası Kurulu kararları doğrultusunda Başkanlık tarafından ek rezerv kullanımına ilişkin yapılan bildirim kapsamında Piyasa İşletmecisi tarafından </w:t>
      </w:r>
      <w:r w:rsidR="0066380A">
        <w:rPr>
          <w:rFonts w:ascii="Times New Roman" w:eastAsia="Times New Roman" w:hAnsi="Times New Roman"/>
          <w:sz w:val="24"/>
          <w:szCs w:val="24"/>
        </w:rPr>
        <w:t xml:space="preserve">birincil piyasada </w:t>
      </w:r>
      <w:r w:rsidR="00E466B1">
        <w:rPr>
          <w:rFonts w:ascii="Times New Roman" w:eastAsia="Times New Roman" w:hAnsi="Times New Roman"/>
          <w:sz w:val="24"/>
          <w:szCs w:val="24"/>
        </w:rPr>
        <w:t xml:space="preserve">ek rezerv ihalesi düzenlenir. </w:t>
      </w:r>
    </w:p>
    <w:p w14:paraId="1F2339F7" w14:textId="584DB527" w:rsidR="0087533B" w:rsidRDefault="00517B1A" w:rsidP="00E466B1">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0A1024">
        <w:rPr>
          <w:rFonts w:ascii="Times New Roman" w:eastAsia="Times New Roman" w:hAnsi="Times New Roman"/>
          <w:sz w:val="24"/>
          <w:szCs w:val="24"/>
        </w:rPr>
        <w:t>Piyasa katılımcıları tarafından yapılacak e</w:t>
      </w:r>
      <w:r w:rsidR="0087533B">
        <w:rPr>
          <w:rFonts w:ascii="Times New Roman" w:eastAsia="Times New Roman" w:hAnsi="Times New Roman"/>
          <w:sz w:val="24"/>
          <w:szCs w:val="24"/>
        </w:rPr>
        <w:t>k rezerv ihalesi başvurular</w:t>
      </w:r>
      <w:r w:rsidR="000A1024">
        <w:rPr>
          <w:rFonts w:ascii="Times New Roman" w:eastAsia="Times New Roman" w:hAnsi="Times New Roman"/>
          <w:sz w:val="24"/>
          <w:szCs w:val="24"/>
        </w:rPr>
        <w:t>ı</w:t>
      </w:r>
      <w:r w:rsidR="0087533B">
        <w:rPr>
          <w:rFonts w:ascii="Times New Roman" w:eastAsia="Times New Roman" w:hAnsi="Times New Roman"/>
          <w:sz w:val="24"/>
          <w:szCs w:val="24"/>
        </w:rPr>
        <w:t xml:space="preserve"> İKS </w:t>
      </w:r>
      <w:r w:rsidR="000A1024">
        <w:rPr>
          <w:rFonts w:ascii="Times New Roman" w:eastAsia="Times New Roman" w:hAnsi="Times New Roman"/>
          <w:sz w:val="24"/>
          <w:szCs w:val="24"/>
        </w:rPr>
        <w:t>aracılığıyla gerçekleştirilir</w:t>
      </w:r>
      <w:r w:rsidR="00093297">
        <w:rPr>
          <w:rFonts w:ascii="Times New Roman" w:eastAsia="Times New Roman" w:hAnsi="Times New Roman"/>
          <w:sz w:val="24"/>
          <w:szCs w:val="24"/>
        </w:rPr>
        <w:t>.</w:t>
      </w:r>
    </w:p>
    <w:p w14:paraId="5A086702" w14:textId="2C9B045E" w:rsidR="00517B1A" w:rsidRDefault="00093297" w:rsidP="00E466B1">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5D2755">
        <w:rPr>
          <w:rFonts w:ascii="Times New Roman" w:eastAsia="Times New Roman" w:hAnsi="Times New Roman"/>
          <w:sz w:val="24"/>
          <w:szCs w:val="24"/>
        </w:rPr>
        <w:t>Ek rezerv ihalesine</w:t>
      </w:r>
      <w:r w:rsidR="005D2755" w:rsidRPr="006F02A4">
        <w:rPr>
          <w:rFonts w:ascii="Times New Roman" w:eastAsia="Times New Roman" w:hAnsi="Times New Roman"/>
          <w:sz w:val="24"/>
          <w:szCs w:val="24"/>
        </w:rPr>
        <w:t xml:space="preserve"> </w:t>
      </w:r>
      <w:r w:rsidR="005D2755">
        <w:rPr>
          <w:rFonts w:ascii="Times New Roman" w:eastAsia="Times New Roman" w:hAnsi="Times New Roman"/>
          <w:sz w:val="24"/>
          <w:szCs w:val="24"/>
        </w:rPr>
        <w:t xml:space="preserve">yalnızca, </w:t>
      </w:r>
      <w:r w:rsidR="005D2755" w:rsidRPr="00965311">
        <w:rPr>
          <w:rFonts w:ascii="Times New Roman" w:hAnsi="Times New Roman" w:cs="Times New Roman"/>
          <w:sz w:val="24"/>
          <w:szCs w:val="24"/>
        </w:rPr>
        <w:t xml:space="preserve">Türkiye </w:t>
      </w:r>
      <w:r w:rsidR="005D2755" w:rsidRPr="00005D9B">
        <w:rPr>
          <w:rFonts w:ascii="Times New Roman" w:hAnsi="Times New Roman" w:cs="Times New Roman"/>
          <w:sz w:val="24"/>
          <w:szCs w:val="24"/>
        </w:rPr>
        <w:t>Emisyon Ticaret Sistemi Yönetmeliğin</w:t>
      </w:r>
      <w:r w:rsidR="005D2755">
        <w:rPr>
          <w:rFonts w:ascii="Times New Roman" w:hAnsi="Times New Roman" w:cs="Times New Roman"/>
          <w:sz w:val="24"/>
          <w:szCs w:val="24"/>
        </w:rPr>
        <w:t>de belirtilen koşulları sağlayan piyasa katılımcıları arasından Başkanlıkça uygun görülerek Piyasa İşletmecisine bildirilen piyasa katılımcıları katılım sağlayabilir.</w:t>
      </w:r>
    </w:p>
    <w:p w14:paraId="544A0384" w14:textId="1FDED065" w:rsidR="001B18F0" w:rsidRDefault="00E466B1" w:rsidP="00990EFA">
      <w:pPr>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00093297">
        <w:rPr>
          <w:rFonts w:ascii="Times New Roman" w:hAnsi="Times New Roman"/>
          <w:bCs/>
          <w:sz w:val="24"/>
          <w:szCs w:val="24"/>
        </w:rPr>
        <w:t>4</w:t>
      </w:r>
      <w:r>
        <w:rPr>
          <w:rFonts w:ascii="Times New Roman" w:hAnsi="Times New Roman"/>
          <w:bCs/>
          <w:sz w:val="24"/>
          <w:szCs w:val="24"/>
        </w:rPr>
        <w:t>) Ek rezerv ihalesine ilişkin olarak; teklif sunma, teminat hesaplanması, eşleştirme, ticari işlem onayı,</w:t>
      </w:r>
      <w:r w:rsidR="000713F9">
        <w:rPr>
          <w:rFonts w:ascii="Times New Roman" w:hAnsi="Times New Roman"/>
          <w:bCs/>
          <w:sz w:val="24"/>
          <w:szCs w:val="24"/>
        </w:rPr>
        <w:t xml:space="preserve"> uzlaştırma,</w:t>
      </w:r>
      <w:r>
        <w:rPr>
          <w:rFonts w:ascii="Times New Roman" w:hAnsi="Times New Roman"/>
          <w:bCs/>
          <w:sz w:val="24"/>
          <w:szCs w:val="24"/>
        </w:rPr>
        <w:t xml:space="preserve"> fatura ve ödemelere dair hususlar hakkında bu </w:t>
      </w:r>
      <w:r w:rsidR="000713F9">
        <w:rPr>
          <w:rFonts w:ascii="Times New Roman" w:hAnsi="Times New Roman"/>
          <w:bCs/>
          <w:sz w:val="24"/>
          <w:szCs w:val="24"/>
        </w:rPr>
        <w:t xml:space="preserve">Yönetmeliğin </w:t>
      </w:r>
      <w:r w:rsidR="00F32FD0">
        <w:rPr>
          <w:rFonts w:ascii="Times New Roman" w:hAnsi="Times New Roman"/>
          <w:bCs/>
          <w:sz w:val="24"/>
          <w:szCs w:val="24"/>
        </w:rPr>
        <w:t xml:space="preserve">birincil piyasaya ilişkin </w:t>
      </w:r>
      <w:r>
        <w:rPr>
          <w:rFonts w:ascii="Times New Roman" w:hAnsi="Times New Roman"/>
          <w:bCs/>
          <w:sz w:val="24"/>
          <w:szCs w:val="24"/>
        </w:rPr>
        <w:t xml:space="preserve">hükümleri uygulanır. </w:t>
      </w:r>
      <w:r w:rsidR="002F1AAE">
        <w:rPr>
          <w:rFonts w:ascii="Times New Roman" w:hAnsi="Times New Roman"/>
          <w:bCs/>
          <w:sz w:val="24"/>
          <w:szCs w:val="24"/>
        </w:rPr>
        <w:t>E</w:t>
      </w:r>
      <w:r>
        <w:rPr>
          <w:rFonts w:ascii="Times New Roman" w:hAnsi="Times New Roman"/>
          <w:bCs/>
          <w:sz w:val="24"/>
          <w:szCs w:val="24"/>
        </w:rPr>
        <w:t xml:space="preserve">k rezerv ihalesinde asgari teklif fiyat limiti uygulanacak olup, söz konusu limit; </w:t>
      </w:r>
      <w:r w:rsidRPr="00AB3175">
        <w:rPr>
          <w:rFonts w:ascii="Times New Roman" w:hAnsi="Times New Roman"/>
          <w:bCs/>
          <w:sz w:val="24"/>
          <w:szCs w:val="24"/>
        </w:rPr>
        <w:t>Kasım ayının son iş günü itibarıyla hesaplanan son 3 ihaleye ait birincil piyasa ağırlıklı ortalama tahsisat fiyatı ile son 3 spot piyasa seansına ait ağırlıklı ortalama tahsisat fiyatının yüksek olanının %50 fazlasına denk gelecek şekilde belirlenir.</w:t>
      </w:r>
    </w:p>
    <w:p w14:paraId="3C292EE7" w14:textId="6B9565C6" w:rsidR="002F3D77" w:rsidRDefault="008102D8" w:rsidP="00990EFA">
      <w:pPr>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00093297">
        <w:rPr>
          <w:rFonts w:ascii="Times New Roman" w:hAnsi="Times New Roman"/>
          <w:bCs/>
          <w:sz w:val="24"/>
          <w:szCs w:val="24"/>
        </w:rPr>
        <w:t>5</w:t>
      </w:r>
      <w:r>
        <w:rPr>
          <w:rFonts w:ascii="Times New Roman" w:hAnsi="Times New Roman"/>
          <w:bCs/>
          <w:sz w:val="24"/>
          <w:szCs w:val="24"/>
        </w:rPr>
        <w:t xml:space="preserve">) </w:t>
      </w:r>
      <w:r w:rsidR="002F3D77">
        <w:rPr>
          <w:rFonts w:ascii="Times New Roman" w:hAnsi="Times New Roman"/>
          <w:bCs/>
          <w:sz w:val="24"/>
          <w:szCs w:val="24"/>
        </w:rPr>
        <w:t xml:space="preserve">Ek rezerv ihalesinde </w:t>
      </w:r>
      <w:r w:rsidR="00F95A29">
        <w:rPr>
          <w:rFonts w:ascii="Times New Roman" w:hAnsi="Times New Roman"/>
          <w:bCs/>
          <w:sz w:val="24"/>
          <w:szCs w:val="24"/>
        </w:rPr>
        <w:t>sunulacak</w:t>
      </w:r>
      <w:r w:rsidR="002F3D77">
        <w:rPr>
          <w:rFonts w:ascii="Times New Roman" w:hAnsi="Times New Roman"/>
          <w:bCs/>
          <w:sz w:val="24"/>
          <w:szCs w:val="24"/>
        </w:rPr>
        <w:t xml:space="preserve"> alış teklifleri, </w:t>
      </w:r>
      <w:r w:rsidR="00376132">
        <w:rPr>
          <w:rFonts w:ascii="Times New Roman" w:hAnsi="Times New Roman"/>
          <w:bCs/>
          <w:sz w:val="24"/>
          <w:szCs w:val="24"/>
        </w:rPr>
        <w:t>piyasa katılımcısına</w:t>
      </w:r>
      <w:r w:rsidR="002F3D77">
        <w:rPr>
          <w:rFonts w:ascii="Times New Roman" w:hAnsi="Times New Roman"/>
          <w:bCs/>
          <w:sz w:val="24"/>
          <w:szCs w:val="24"/>
        </w:rPr>
        <w:t xml:space="preserve"> ait tesislerin ilgili yükümlülük yılı kapsamında itfa etmekle yükümlü o</w:t>
      </w:r>
      <w:r w:rsidR="00C85639">
        <w:rPr>
          <w:rFonts w:ascii="Times New Roman" w:hAnsi="Times New Roman"/>
          <w:bCs/>
          <w:sz w:val="24"/>
          <w:szCs w:val="24"/>
        </w:rPr>
        <w:t>l</w:t>
      </w:r>
      <w:r w:rsidR="000A1024">
        <w:rPr>
          <w:rFonts w:ascii="Times New Roman" w:hAnsi="Times New Roman"/>
          <w:bCs/>
          <w:sz w:val="24"/>
          <w:szCs w:val="24"/>
        </w:rPr>
        <w:t>duğu</w:t>
      </w:r>
      <w:r w:rsidR="002F3D77">
        <w:rPr>
          <w:rFonts w:ascii="Times New Roman" w:hAnsi="Times New Roman"/>
          <w:bCs/>
          <w:sz w:val="24"/>
          <w:szCs w:val="24"/>
        </w:rPr>
        <w:t xml:space="preserve"> </w:t>
      </w:r>
      <w:r w:rsidR="00C85639">
        <w:rPr>
          <w:rFonts w:ascii="Times New Roman" w:hAnsi="Times New Roman"/>
          <w:bCs/>
          <w:sz w:val="24"/>
          <w:szCs w:val="24"/>
        </w:rPr>
        <w:t xml:space="preserve">ancak </w:t>
      </w:r>
      <w:r w:rsidR="008D3FF4">
        <w:rPr>
          <w:rFonts w:ascii="Times New Roman" w:hAnsi="Times New Roman"/>
          <w:bCs/>
          <w:sz w:val="24"/>
          <w:szCs w:val="24"/>
        </w:rPr>
        <w:t xml:space="preserve">henüz itfa </w:t>
      </w:r>
      <w:r w:rsidR="00C85639">
        <w:rPr>
          <w:rFonts w:ascii="Times New Roman" w:hAnsi="Times New Roman"/>
          <w:bCs/>
          <w:sz w:val="24"/>
          <w:szCs w:val="24"/>
        </w:rPr>
        <w:t>edilmemiş</w:t>
      </w:r>
      <w:r w:rsidR="008D3FF4">
        <w:rPr>
          <w:rFonts w:ascii="Times New Roman" w:hAnsi="Times New Roman"/>
          <w:bCs/>
          <w:sz w:val="24"/>
          <w:szCs w:val="24"/>
        </w:rPr>
        <w:t xml:space="preserve"> </w:t>
      </w:r>
      <w:r w:rsidR="00376132">
        <w:rPr>
          <w:rFonts w:ascii="Times New Roman" w:hAnsi="Times New Roman"/>
          <w:bCs/>
          <w:sz w:val="24"/>
          <w:szCs w:val="24"/>
        </w:rPr>
        <w:t xml:space="preserve">toplam </w:t>
      </w:r>
      <w:r w:rsidR="008D3FF4">
        <w:rPr>
          <w:rFonts w:ascii="Times New Roman" w:hAnsi="Times New Roman"/>
          <w:bCs/>
          <w:sz w:val="24"/>
          <w:szCs w:val="24"/>
        </w:rPr>
        <w:t>tahsisat miktarı</w:t>
      </w:r>
      <w:r w:rsidR="000A1024">
        <w:rPr>
          <w:rFonts w:ascii="Times New Roman" w:hAnsi="Times New Roman"/>
          <w:bCs/>
          <w:sz w:val="24"/>
          <w:szCs w:val="24"/>
        </w:rPr>
        <w:t xml:space="preserve"> ile </w:t>
      </w:r>
      <w:proofErr w:type="spellStart"/>
      <w:r w:rsidR="000A1024">
        <w:rPr>
          <w:rFonts w:ascii="Times New Roman" w:hAnsi="Times New Roman"/>
          <w:bCs/>
          <w:sz w:val="24"/>
          <w:szCs w:val="24"/>
        </w:rPr>
        <w:t>İKS’de</w:t>
      </w:r>
      <w:proofErr w:type="spellEnd"/>
      <w:r w:rsidR="000A1024">
        <w:rPr>
          <w:rFonts w:ascii="Times New Roman" w:hAnsi="Times New Roman"/>
          <w:bCs/>
          <w:sz w:val="24"/>
          <w:szCs w:val="24"/>
        </w:rPr>
        <w:t xml:space="preserve"> </w:t>
      </w:r>
      <w:r w:rsidR="000C2D59">
        <w:rPr>
          <w:rFonts w:ascii="Times New Roman" w:hAnsi="Times New Roman"/>
          <w:bCs/>
          <w:sz w:val="24"/>
          <w:szCs w:val="24"/>
        </w:rPr>
        <w:t>ek rezerv ihalesinden önceki son iş günü</w:t>
      </w:r>
      <w:r w:rsidR="000A1024">
        <w:rPr>
          <w:rFonts w:ascii="Times New Roman" w:hAnsi="Times New Roman"/>
          <w:bCs/>
          <w:sz w:val="24"/>
          <w:szCs w:val="24"/>
        </w:rPr>
        <w:t xml:space="preserve"> hesabında bulunan tahsisat miktarı arasındaki farkı</w:t>
      </w:r>
      <w:r w:rsidR="008D3FF4">
        <w:rPr>
          <w:rFonts w:ascii="Times New Roman" w:hAnsi="Times New Roman"/>
          <w:bCs/>
          <w:sz w:val="24"/>
          <w:szCs w:val="24"/>
        </w:rPr>
        <w:t xml:space="preserve"> geçemez. </w:t>
      </w:r>
    </w:p>
    <w:p w14:paraId="07986FD2" w14:textId="635AB970" w:rsidR="00AB3175" w:rsidRPr="00C45CB0" w:rsidRDefault="00093297" w:rsidP="00990EFA">
      <w:pPr>
        <w:spacing w:after="0" w:line="240" w:lineRule="auto"/>
        <w:ind w:firstLine="709"/>
        <w:jc w:val="both"/>
        <w:rPr>
          <w:rFonts w:ascii="Times New Roman" w:hAnsi="Times New Roman" w:cs="Times New Roman"/>
          <w:sz w:val="24"/>
          <w:szCs w:val="24"/>
        </w:rPr>
      </w:pPr>
      <w:r>
        <w:rPr>
          <w:rFonts w:ascii="Times New Roman" w:hAnsi="Times New Roman"/>
          <w:bCs/>
          <w:sz w:val="24"/>
          <w:szCs w:val="24"/>
        </w:rPr>
        <w:t>(6</w:t>
      </w:r>
      <w:r w:rsidR="002F3D77">
        <w:rPr>
          <w:rFonts w:ascii="Times New Roman" w:hAnsi="Times New Roman"/>
          <w:bCs/>
          <w:sz w:val="24"/>
          <w:szCs w:val="24"/>
        </w:rPr>
        <w:t xml:space="preserve">) </w:t>
      </w:r>
      <w:r w:rsidR="008102D8" w:rsidRPr="008102D8">
        <w:rPr>
          <w:rFonts w:ascii="Times New Roman" w:hAnsi="Times New Roman"/>
          <w:bCs/>
          <w:sz w:val="24"/>
          <w:szCs w:val="24"/>
        </w:rPr>
        <w:t>Ek rezerv</w:t>
      </w:r>
      <w:r w:rsidR="008102D8">
        <w:rPr>
          <w:rFonts w:ascii="Times New Roman" w:hAnsi="Times New Roman"/>
          <w:bCs/>
          <w:sz w:val="24"/>
          <w:szCs w:val="24"/>
        </w:rPr>
        <w:t xml:space="preserve"> ihalesinden </w:t>
      </w:r>
      <w:r w:rsidR="00235CFB">
        <w:rPr>
          <w:rFonts w:ascii="Times New Roman" w:hAnsi="Times New Roman"/>
          <w:bCs/>
          <w:sz w:val="24"/>
          <w:szCs w:val="24"/>
        </w:rPr>
        <w:t>alınan</w:t>
      </w:r>
      <w:r w:rsidR="008102D8">
        <w:rPr>
          <w:rFonts w:ascii="Times New Roman" w:hAnsi="Times New Roman"/>
          <w:bCs/>
          <w:sz w:val="24"/>
          <w:szCs w:val="24"/>
        </w:rPr>
        <w:t xml:space="preserve"> tahsisatlar</w:t>
      </w:r>
      <w:r w:rsidR="008102D8" w:rsidRPr="008102D8">
        <w:rPr>
          <w:rFonts w:ascii="Times New Roman" w:hAnsi="Times New Roman"/>
          <w:bCs/>
          <w:sz w:val="24"/>
          <w:szCs w:val="24"/>
        </w:rPr>
        <w:t xml:space="preserve"> sadece teslim yükümlülüğünün yerine getirilebilmesi amacıyla</w:t>
      </w:r>
      <w:r w:rsidR="008102D8">
        <w:rPr>
          <w:rFonts w:ascii="Times New Roman" w:hAnsi="Times New Roman"/>
          <w:bCs/>
          <w:sz w:val="24"/>
          <w:szCs w:val="24"/>
        </w:rPr>
        <w:t xml:space="preserve"> kullanılır.</w:t>
      </w:r>
    </w:p>
    <w:p w14:paraId="4ED341B5"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p>
    <w:p w14:paraId="198C9552" w14:textId="77777777" w:rsidR="00EF3686" w:rsidRPr="00C45CB0" w:rsidRDefault="00EF3686" w:rsidP="00990EFA">
      <w:pPr>
        <w:pStyle w:val="Balk2"/>
      </w:pPr>
      <w:r w:rsidRPr="00C45CB0">
        <w:t>BEŞİNCİ BÖLÜM</w:t>
      </w:r>
    </w:p>
    <w:p w14:paraId="6D2628D2" w14:textId="3675BEF0" w:rsidR="00C10DDE" w:rsidRDefault="00651DD3" w:rsidP="00990EF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İkincil </w:t>
      </w:r>
      <w:r w:rsidR="00EF3686" w:rsidRPr="00C45CB0">
        <w:rPr>
          <w:rFonts w:ascii="Times New Roman" w:hAnsi="Times New Roman" w:cs="Times New Roman"/>
          <w:b/>
          <w:sz w:val="24"/>
          <w:szCs w:val="24"/>
        </w:rPr>
        <w:t>Piyasa</w:t>
      </w:r>
      <w:r>
        <w:rPr>
          <w:rFonts w:ascii="Times New Roman" w:hAnsi="Times New Roman" w:cs="Times New Roman"/>
          <w:b/>
          <w:sz w:val="24"/>
          <w:szCs w:val="24"/>
        </w:rPr>
        <w:t>lar</w:t>
      </w:r>
      <w:r w:rsidR="00BA4DC5">
        <w:rPr>
          <w:rFonts w:ascii="Times New Roman" w:hAnsi="Times New Roman" w:cs="Times New Roman"/>
          <w:b/>
          <w:sz w:val="24"/>
          <w:szCs w:val="24"/>
        </w:rPr>
        <w:t xml:space="preserve"> ve </w:t>
      </w:r>
      <w:r w:rsidR="00EA0509">
        <w:rPr>
          <w:rFonts w:ascii="Times New Roman" w:hAnsi="Times New Roman" w:cs="Times New Roman"/>
          <w:b/>
          <w:sz w:val="24"/>
          <w:szCs w:val="24"/>
        </w:rPr>
        <w:t xml:space="preserve">İkili Anlaşma </w:t>
      </w:r>
      <w:r w:rsidR="00BA4DC5">
        <w:rPr>
          <w:rFonts w:ascii="Times New Roman" w:hAnsi="Times New Roman" w:cs="Times New Roman"/>
          <w:b/>
          <w:sz w:val="24"/>
          <w:szCs w:val="24"/>
        </w:rPr>
        <w:t>Bildirimleri</w:t>
      </w:r>
      <w:r w:rsidR="00EF3686" w:rsidRPr="00C45CB0">
        <w:rPr>
          <w:rFonts w:ascii="Times New Roman" w:hAnsi="Times New Roman" w:cs="Times New Roman"/>
          <w:b/>
          <w:sz w:val="24"/>
          <w:szCs w:val="24"/>
        </w:rPr>
        <w:t xml:space="preserve"> </w:t>
      </w:r>
    </w:p>
    <w:p w14:paraId="16EB7623" w14:textId="77777777" w:rsidR="001416AB" w:rsidRPr="00C45CB0" w:rsidRDefault="001416AB" w:rsidP="00CC5030">
      <w:pPr>
        <w:spacing w:after="0" w:line="240" w:lineRule="auto"/>
        <w:rPr>
          <w:rFonts w:ascii="Times New Roman" w:hAnsi="Times New Roman" w:cs="Times New Roman"/>
          <w:b/>
          <w:sz w:val="24"/>
          <w:szCs w:val="24"/>
        </w:rPr>
      </w:pPr>
    </w:p>
    <w:p w14:paraId="311FFA14" w14:textId="0D2DAB82" w:rsidR="00EF3686" w:rsidRPr="00005D9B" w:rsidRDefault="00CB5E2C" w:rsidP="00990EF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005D9B">
        <w:rPr>
          <w:rFonts w:ascii="Times New Roman" w:hAnsi="Times New Roman" w:cs="Times New Roman"/>
          <w:b/>
          <w:sz w:val="24"/>
          <w:szCs w:val="24"/>
        </w:rPr>
        <w:t>İkincil piyasalara ilişkin genel esaslar</w:t>
      </w:r>
    </w:p>
    <w:p w14:paraId="27A7B1CD" w14:textId="249F933C" w:rsidR="007430CC" w:rsidRPr="000F1374" w:rsidRDefault="00CB5E2C" w:rsidP="007430CC">
      <w:pPr>
        <w:spacing w:after="0" w:line="240" w:lineRule="auto"/>
        <w:jc w:val="both"/>
        <w:rPr>
          <w:rFonts w:ascii="Times New Roman" w:hAnsi="Times New Roman" w:cs="Times New Roman"/>
          <w:sz w:val="24"/>
          <w:szCs w:val="24"/>
        </w:rPr>
      </w:pPr>
      <w:r w:rsidRPr="00005D9B">
        <w:rPr>
          <w:rFonts w:ascii="Times New Roman" w:hAnsi="Times New Roman" w:cs="Times New Roman"/>
          <w:b/>
          <w:sz w:val="24"/>
          <w:szCs w:val="24"/>
        </w:rPr>
        <w:tab/>
        <w:t xml:space="preserve">MADDE </w:t>
      </w:r>
      <w:r w:rsidR="00D36B1E">
        <w:rPr>
          <w:rFonts w:ascii="Times New Roman" w:hAnsi="Times New Roman" w:cs="Times New Roman"/>
          <w:b/>
          <w:sz w:val="24"/>
          <w:szCs w:val="24"/>
        </w:rPr>
        <w:t>20</w:t>
      </w:r>
      <w:r w:rsidRPr="00005D9B">
        <w:rPr>
          <w:rFonts w:ascii="Times New Roman" w:hAnsi="Times New Roman" w:cs="Times New Roman"/>
          <w:b/>
          <w:sz w:val="24"/>
          <w:szCs w:val="24"/>
        </w:rPr>
        <w:t>-</w:t>
      </w:r>
      <w:r w:rsidR="007430CC">
        <w:rPr>
          <w:rFonts w:ascii="Times New Roman" w:hAnsi="Times New Roman" w:cs="Times New Roman"/>
          <w:b/>
          <w:sz w:val="24"/>
          <w:szCs w:val="24"/>
        </w:rPr>
        <w:t xml:space="preserve"> </w:t>
      </w:r>
      <w:r w:rsidR="007430CC" w:rsidRPr="000F1374">
        <w:rPr>
          <w:rFonts w:ascii="Times New Roman" w:hAnsi="Times New Roman" w:cs="Times New Roman"/>
          <w:sz w:val="24"/>
          <w:szCs w:val="24"/>
        </w:rPr>
        <w:t xml:space="preserve">(1) Piyasa katılımcıları, sürekli ticaret yöntemi ile </w:t>
      </w:r>
      <w:r w:rsidR="007430CC">
        <w:rPr>
          <w:rFonts w:ascii="Times New Roman" w:hAnsi="Times New Roman" w:cs="Times New Roman"/>
          <w:sz w:val="24"/>
          <w:szCs w:val="24"/>
        </w:rPr>
        <w:t xml:space="preserve">Piyasa İşletmecisi tarafından </w:t>
      </w:r>
      <w:r w:rsidR="007430CC" w:rsidRPr="000F1374">
        <w:rPr>
          <w:rFonts w:ascii="Times New Roman" w:hAnsi="Times New Roman" w:cs="Times New Roman"/>
          <w:sz w:val="24"/>
          <w:szCs w:val="24"/>
        </w:rPr>
        <w:t xml:space="preserve">işletilen </w:t>
      </w:r>
      <w:r w:rsidR="007430CC">
        <w:rPr>
          <w:rFonts w:ascii="Times New Roman" w:hAnsi="Times New Roman" w:cs="Times New Roman"/>
          <w:sz w:val="24"/>
          <w:szCs w:val="24"/>
        </w:rPr>
        <w:t>i</w:t>
      </w:r>
      <w:r w:rsidR="007430CC" w:rsidRPr="000F1374">
        <w:rPr>
          <w:rFonts w:ascii="Times New Roman" w:hAnsi="Times New Roman" w:cs="Times New Roman"/>
          <w:sz w:val="24"/>
          <w:szCs w:val="24"/>
        </w:rPr>
        <w:t xml:space="preserve">kincil </w:t>
      </w:r>
      <w:r w:rsidR="007430CC">
        <w:rPr>
          <w:rFonts w:ascii="Times New Roman" w:hAnsi="Times New Roman" w:cs="Times New Roman"/>
          <w:sz w:val="24"/>
          <w:szCs w:val="24"/>
        </w:rPr>
        <w:t>p</w:t>
      </w:r>
      <w:r w:rsidR="007430CC" w:rsidRPr="000F1374">
        <w:rPr>
          <w:rFonts w:ascii="Times New Roman" w:hAnsi="Times New Roman" w:cs="Times New Roman"/>
          <w:sz w:val="24"/>
          <w:szCs w:val="24"/>
        </w:rPr>
        <w:t>iyasa</w:t>
      </w:r>
      <w:r w:rsidR="007430CC">
        <w:rPr>
          <w:rFonts w:ascii="Times New Roman" w:hAnsi="Times New Roman" w:cs="Times New Roman"/>
          <w:sz w:val="24"/>
          <w:szCs w:val="24"/>
        </w:rPr>
        <w:t>lar</w:t>
      </w:r>
      <w:r w:rsidR="007430CC" w:rsidRPr="000F1374">
        <w:rPr>
          <w:rFonts w:ascii="Times New Roman" w:hAnsi="Times New Roman" w:cs="Times New Roman"/>
          <w:sz w:val="24"/>
          <w:szCs w:val="24"/>
        </w:rPr>
        <w:t>da tahsisat alım satım işlemlerini gerçekleştirebilir.</w:t>
      </w:r>
    </w:p>
    <w:p w14:paraId="675CC948" w14:textId="1A2ED5B0" w:rsidR="007430CC" w:rsidRDefault="007430CC" w:rsidP="007430CC">
      <w:pPr>
        <w:spacing w:after="0" w:line="240" w:lineRule="auto"/>
        <w:ind w:firstLine="708"/>
        <w:jc w:val="both"/>
        <w:rPr>
          <w:rFonts w:ascii="Times New Roman" w:hAnsi="Times New Roman" w:cs="Times New Roman"/>
          <w:sz w:val="24"/>
          <w:szCs w:val="24"/>
        </w:rPr>
      </w:pPr>
      <w:r w:rsidRPr="000F1374">
        <w:rPr>
          <w:rFonts w:ascii="Times New Roman" w:hAnsi="Times New Roman" w:cs="Times New Roman"/>
          <w:sz w:val="24"/>
          <w:szCs w:val="24"/>
        </w:rPr>
        <w:t xml:space="preserve">(2) İkincil piyasalar spot tahsisat </w:t>
      </w:r>
      <w:r>
        <w:rPr>
          <w:rFonts w:ascii="Times New Roman" w:hAnsi="Times New Roman" w:cs="Times New Roman"/>
          <w:sz w:val="24"/>
          <w:szCs w:val="24"/>
        </w:rPr>
        <w:t xml:space="preserve">piyasası </w:t>
      </w:r>
      <w:r w:rsidR="001416AB">
        <w:rPr>
          <w:rFonts w:ascii="Times New Roman" w:hAnsi="Times New Roman" w:cs="Times New Roman"/>
          <w:sz w:val="24"/>
          <w:szCs w:val="24"/>
        </w:rPr>
        <w:t>ve 2</w:t>
      </w:r>
      <w:r w:rsidR="00235CFB">
        <w:rPr>
          <w:rFonts w:ascii="Times New Roman" w:hAnsi="Times New Roman" w:cs="Times New Roman"/>
          <w:sz w:val="24"/>
          <w:szCs w:val="24"/>
        </w:rPr>
        <w:t>9</w:t>
      </w:r>
      <w:r w:rsidR="001416AB">
        <w:rPr>
          <w:rFonts w:ascii="Times New Roman" w:hAnsi="Times New Roman" w:cs="Times New Roman"/>
          <w:sz w:val="24"/>
          <w:szCs w:val="24"/>
        </w:rPr>
        <w:t xml:space="preserve"> </w:t>
      </w:r>
      <w:r w:rsidR="00235CFB">
        <w:rPr>
          <w:rFonts w:ascii="Times New Roman" w:hAnsi="Times New Roman" w:cs="Times New Roman"/>
          <w:sz w:val="24"/>
          <w:szCs w:val="24"/>
        </w:rPr>
        <w:t xml:space="preserve">uncu </w:t>
      </w:r>
      <w:r w:rsidR="001416AB">
        <w:rPr>
          <w:rFonts w:ascii="Times New Roman" w:hAnsi="Times New Roman" w:cs="Times New Roman"/>
          <w:sz w:val="24"/>
          <w:szCs w:val="24"/>
        </w:rPr>
        <w:t xml:space="preserve">madde kapsamında kurulması halinde </w:t>
      </w:r>
      <w:r w:rsidR="001416AB" w:rsidRPr="000F1374">
        <w:rPr>
          <w:rFonts w:ascii="Times New Roman" w:hAnsi="Times New Roman" w:cs="Times New Roman"/>
          <w:sz w:val="24"/>
          <w:szCs w:val="24"/>
        </w:rPr>
        <w:t xml:space="preserve">vadeli tahsisat </w:t>
      </w:r>
      <w:r w:rsidR="001416AB">
        <w:rPr>
          <w:rFonts w:ascii="Times New Roman" w:hAnsi="Times New Roman" w:cs="Times New Roman"/>
          <w:sz w:val="24"/>
          <w:szCs w:val="24"/>
        </w:rPr>
        <w:t>piyasasından oluşur.</w:t>
      </w:r>
    </w:p>
    <w:p w14:paraId="6BC710EA" w14:textId="40D4035C" w:rsidR="00C10DDE" w:rsidRPr="00005D9B" w:rsidRDefault="00C10DDE" w:rsidP="00990EFA">
      <w:pPr>
        <w:spacing w:after="0" w:line="240" w:lineRule="auto"/>
        <w:jc w:val="both"/>
        <w:rPr>
          <w:rFonts w:ascii="Times New Roman" w:hAnsi="Times New Roman" w:cs="Times New Roman"/>
          <w:b/>
          <w:sz w:val="24"/>
          <w:szCs w:val="24"/>
        </w:rPr>
      </w:pPr>
    </w:p>
    <w:p w14:paraId="32C9991F" w14:textId="2030C1DE" w:rsidR="00EF3686" w:rsidRPr="00C45CB0" w:rsidRDefault="00EF3686" w:rsidP="00990EFA">
      <w:pPr>
        <w:pStyle w:val="Balk3"/>
      </w:pPr>
      <w:r w:rsidRPr="00C45CB0">
        <w:t xml:space="preserve">Spot </w:t>
      </w:r>
      <w:r w:rsidR="007E6DA6">
        <w:t xml:space="preserve">tahsisat </w:t>
      </w:r>
      <w:r w:rsidRPr="00C45CB0">
        <w:t>piyasasına ilişkin genel esaslar</w:t>
      </w:r>
    </w:p>
    <w:p w14:paraId="7B041B84" w14:textId="0637F724"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 xml:space="preserve">MADDE </w:t>
      </w:r>
      <w:r w:rsidR="007430CC">
        <w:rPr>
          <w:rFonts w:ascii="Times New Roman" w:hAnsi="Times New Roman" w:cs="Times New Roman"/>
          <w:b/>
          <w:sz w:val="24"/>
          <w:szCs w:val="24"/>
        </w:rPr>
        <w:t>2</w:t>
      </w:r>
      <w:r w:rsidR="00D36B1E">
        <w:rPr>
          <w:rFonts w:ascii="Times New Roman" w:hAnsi="Times New Roman" w:cs="Times New Roman"/>
          <w:b/>
          <w:sz w:val="24"/>
          <w:szCs w:val="24"/>
        </w:rPr>
        <w:t>1</w:t>
      </w:r>
      <w:r w:rsidRPr="00C45CB0">
        <w:rPr>
          <w:rFonts w:ascii="Times New Roman" w:hAnsi="Times New Roman" w:cs="Times New Roman"/>
          <w:b/>
          <w:sz w:val="24"/>
          <w:szCs w:val="24"/>
        </w:rPr>
        <w:t xml:space="preserve">- </w:t>
      </w:r>
      <w:r w:rsidRPr="00C45CB0">
        <w:rPr>
          <w:rFonts w:ascii="Times New Roman" w:hAnsi="Times New Roman" w:cs="Times New Roman"/>
          <w:sz w:val="24"/>
          <w:szCs w:val="24"/>
        </w:rPr>
        <w:t xml:space="preserve">(1) Spot </w:t>
      </w:r>
      <w:r w:rsidR="00A76F36">
        <w:rPr>
          <w:rFonts w:ascii="Times New Roman" w:hAnsi="Times New Roman" w:cs="Times New Roman"/>
          <w:sz w:val="24"/>
          <w:szCs w:val="24"/>
        </w:rPr>
        <w:t>tahsisat</w:t>
      </w:r>
      <w:r w:rsidR="00A76F36" w:rsidRPr="00C45CB0">
        <w:rPr>
          <w:rFonts w:ascii="Times New Roman" w:hAnsi="Times New Roman" w:cs="Times New Roman"/>
          <w:sz w:val="24"/>
          <w:szCs w:val="24"/>
        </w:rPr>
        <w:t xml:space="preserve"> </w:t>
      </w:r>
      <w:r w:rsidRPr="00C45CB0">
        <w:rPr>
          <w:rFonts w:ascii="Times New Roman" w:hAnsi="Times New Roman" w:cs="Times New Roman"/>
          <w:sz w:val="24"/>
          <w:szCs w:val="24"/>
        </w:rPr>
        <w:t xml:space="preserve">piyasasına ilişkin genel esaslar </w:t>
      </w:r>
      <w:r w:rsidRPr="00C45CB0">
        <w:rPr>
          <w:rFonts w:ascii="Times New Roman" w:hAnsi="Times New Roman" w:cs="Times New Roman"/>
          <w:spacing w:val="-2"/>
          <w:sz w:val="24"/>
          <w:szCs w:val="24"/>
        </w:rPr>
        <w:t>şunlardır:</w:t>
      </w:r>
    </w:p>
    <w:p w14:paraId="67A08E50" w14:textId="2C10C4F2" w:rsidR="00EF3686" w:rsidRPr="00C45CB0" w:rsidRDefault="00EF3686" w:rsidP="00990EFA">
      <w:pPr>
        <w:pStyle w:val="GvdeMetni"/>
        <w:ind w:left="116" w:right="115" w:firstLine="709"/>
        <w:jc w:val="both"/>
        <w:rPr>
          <w:lang w:val="tr-TR"/>
        </w:rPr>
      </w:pPr>
      <w:r w:rsidRPr="00C45CB0">
        <w:rPr>
          <w:lang w:val="tr-TR"/>
        </w:rPr>
        <w:t xml:space="preserve">a) Spot </w:t>
      </w:r>
      <w:r w:rsidR="00A76F36">
        <w:rPr>
          <w:lang w:val="tr-TR"/>
        </w:rPr>
        <w:t>tahsisat</w:t>
      </w:r>
      <w:r w:rsidR="00A76F36" w:rsidRPr="00C45CB0">
        <w:rPr>
          <w:lang w:val="tr-TR"/>
        </w:rPr>
        <w:t xml:space="preserve"> </w:t>
      </w:r>
      <w:r w:rsidRPr="00C45CB0">
        <w:rPr>
          <w:lang w:val="tr-TR"/>
        </w:rPr>
        <w:t xml:space="preserve">piyasasında piyasa katılımcıları </w:t>
      </w:r>
      <w:proofErr w:type="spellStart"/>
      <w:r w:rsidRPr="00C45CB0">
        <w:rPr>
          <w:lang w:val="tr-TR"/>
        </w:rPr>
        <w:t>İKS’deki</w:t>
      </w:r>
      <w:proofErr w:type="spellEnd"/>
      <w:r w:rsidRPr="00C45CB0">
        <w:rPr>
          <w:lang w:val="tr-TR"/>
        </w:rPr>
        <w:t xml:space="preserve"> </w:t>
      </w:r>
      <w:r w:rsidR="00AC7D6D">
        <w:rPr>
          <w:lang w:val="tr-TR"/>
        </w:rPr>
        <w:t>hesaplarında bulunan ticarete konu edilebilecek</w:t>
      </w:r>
      <w:r w:rsidR="00AC7D6D" w:rsidRPr="00C45CB0">
        <w:rPr>
          <w:lang w:val="tr-TR"/>
        </w:rPr>
        <w:t xml:space="preserve"> </w:t>
      </w:r>
      <w:proofErr w:type="spellStart"/>
      <w:r w:rsidRPr="00C45CB0">
        <w:rPr>
          <w:lang w:val="tr-TR"/>
        </w:rPr>
        <w:t>tahsisatlara</w:t>
      </w:r>
      <w:proofErr w:type="spellEnd"/>
      <w:r w:rsidRPr="00C45CB0">
        <w:rPr>
          <w:lang w:val="tr-TR"/>
        </w:rPr>
        <w:t xml:space="preserve"> ilişkin alış ve/veya satış işlemleri gerçekleştirebilir.</w:t>
      </w:r>
    </w:p>
    <w:p w14:paraId="15807A8B" w14:textId="0D5B6D86" w:rsidR="00EF3686" w:rsidRPr="00C45CB0" w:rsidRDefault="00EF3686" w:rsidP="00990EFA">
      <w:pPr>
        <w:pStyle w:val="GvdeMetni"/>
        <w:ind w:left="116" w:right="115" w:firstLine="709"/>
        <w:jc w:val="both"/>
        <w:rPr>
          <w:lang w:val="tr-TR"/>
        </w:rPr>
      </w:pPr>
      <w:r w:rsidRPr="00C45CB0">
        <w:rPr>
          <w:lang w:val="tr-TR"/>
        </w:rPr>
        <w:t>b)</w:t>
      </w:r>
      <w:r w:rsidR="00603A75">
        <w:rPr>
          <w:lang w:val="tr-TR"/>
        </w:rPr>
        <w:t xml:space="preserve"> </w:t>
      </w:r>
      <w:r w:rsidR="00DC3DF3">
        <w:rPr>
          <w:lang w:val="tr-TR"/>
        </w:rPr>
        <w:t>S</w:t>
      </w:r>
      <w:r w:rsidR="00603A75">
        <w:t xml:space="preserve">pot </w:t>
      </w:r>
      <w:proofErr w:type="spellStart"/>
      <w:r w:rsidR="00603A75">
        <w:t>tahsisat</w:t>
      </w:r>
      <w:proofErr w:type="spellEnd"/>
      <w:r w:rsidR="00603A75">
        <w:t xml:space="preserve"> </w:t>
      </w:r>
      <w:proofErr w:type="spellStart"/>
      <w:r w:rsidR="00603A75">
        <w:t>piyasası</w:t>
      </w:r>
      <w:proofErr w:type="spellEnd"/>
      <w:r w:rsidR="00603A75">
        <w:t xml:space="preserve"> </w:t>
      </w:r>
      <w:proofErr w:type="spellStart"/>
      <w:r w:rsidR="00603A75">
        <w:t>seanslarına</w:t>
      </w:r>
      <w:proofErr w:type="spellEnd"/>
      <w:r w:rsidR="00603A75">
        <w:t xml:space="preserve"> </w:t>
      </w:r>
      <w:proofErr w:type="spellStart"/>
      <w:r w:rsidR="00603A75">
        <w:t>ilişkin</w:t>
      </w:r>
      <w:proofErr w:type="spellEnd"/>
      <w:r w:rsidR="00603A75">
        <w:t xml:space="preserve"> </w:t>
      </w:r>
      <w:proofErr w:type="spellStart"/>
      <w:r w:rsidR="00603A75">
        <w:t>bilgiler</w:t>
      </w:r>
      <w:proofErr w:type="spellEnd"/>
      <w:r w:rsidR="00DC3DF3">
        <w:t xml:space="preserve"> </w:t>
      </w:r>
      <w:proofErr w:type="spellStart"/>
      <w:r w:rsidR="00DC3DF3">
        <w:t>Piyasa</w:t>
      </w:r>
      <w:proofErr w:type="spellEnd"/>
      <w:r w:rsidR="00DC3DF3">
        <w:t xml:space="preserve"> </w:t>
      </w:r>
      <w:proofErr w:type="spellStart"/>
      <w:r w:rsidR="00DC3DF3">
        <w:t>İşletmecisi</w:t>
      </w:r>
      <w:proofErr w:type="spellEnd"/>
      <w:r w:rsidR="00DC3DF3">
        <w:t xml:space="preserve"> </w:t>
      </w:r>
      <w:proofErr w:type="spellStart"/>
      <w:r w:rsidR="00DC3DF3">
        <w:t>tarafından</w:t>
      </w:r>
      <w:proofErr w:type="spellEnd"/>
      <w:r w:rsidR="00603A75">
        <w:t xml:space="preserve"> </w:t>
      </w:r>
      <w:proofErr w:type="spellStart"/>
      <w:r w:rsidR="00DC3DF3">
        <w:t>ilan</w:t>
      </w:r>
      <w:proofErr w:type="spellEnd"/>
      <w:r w:rsidR="00DC3DF3">
        <w:t xml:space="preserve"> </w:t>
      </w:r>
      <w:proofErr w:type="spellStart"/>
      <w:r w:rsidR="00DC3DF3">
        <w:t>edilir</w:t>
      </w:r>
      <w:proofErr w:type="spellEnd"/>
      <w:r w:rsidR="00603A75">
        <w:t xml:space="preserve">. </w:t>
      </w:r>
      <w:r w:rsidR="00603A75">
        <w:rPr>
          <w:rStyle w:val="AklamaBavurusu"/>
        </w:rPr>
        <w:t xml:space="preserve"> </w:t>
      </w:r>
      <w:r w:rsidR="005B2294">
        <w:rPr>
          <w:lang w:val="tr-TR"/>
        </w:rPr>
        <w:t xml:space="preserve"> </w:t>
      </w:r>
    </w:p>
    <w:p w14:paraId="7CE9D40D" w14:textId="68487366" w:rsidR="00EF3686" w:rsidRPr="00C45CB0" w:rsidRDefault="00EF3686" w:rsidP="00990EFA">
      <w:pPr>
        <w:pStyle w:val="GvdeMetni"/>
        <w:ind w:left="116" w:right="115" w:firstLine="709"/>
        <w:jc w:val="both"/>
        <w:rPr>
          <w:lang w:val="tr-TR"/>
        </w:rPr>
      </w:pPr>
      <w:r w:rsidRPr="00C45CB0">
        <w:rPr>
          <w:lang w:val="tr-TR"/>
        </w:rPr>
        <w:t xml:space="preserve">c) Spot </w:t>
      </w:r>
      <w:r w:rsidR="000630D6">
        <w:rPr>
          <w:lang w:val="tr-TR"/>
        </w:rPr>
        <w:t>tahsisat</w:t>
      </w:r>
      <w:r w:rsidR="000630D6" w:rsidRPr="00C45CB0">
        <w:rPr>
          <w:lang w:val="tr-TR"/>
        </w:rPr>
        <w:t xml:space="preserve"> </w:t>
      </w:r>
      <w:r w:rsidRPr="00C45CB0">
        <w:rPr>
          <w:lang w:val="tr-TR"/>
        </w:rPr>
        <w:t>piyasası sürekli ticaret usulüne göre işletilir.</w:t>
      </w:r>
    </w:p>
    <w:p w14:paraId="3178E159" w14:textId="3E7FFE93" w:rsidR="00EF3686" w:rsidRPr="00C45CB0" w:rsidRDefault="00EF3686" w:rsidP="00990EFA">
      <w:pPr>
        <w:pStyle w:val="GvdeMetni"/>
        <w:ind w:left="116" w:right="115" w:firstLine="709"/>
        <w:jc w:val="both"/>
        <w:rPr>
          <w:lang w:val="tr-TR"/>
        </w:rPr>
      </w:pPr>
      <w:proofErr w:type="gramStart"/>
      <w:r w:rsidRPr="00C45CB0">
        <w:rPr>
          <w:lang w:val="tr-TR"/>
        </w:rPr>
        <w:t>ç</w:t>
      </w:r>
      <w:proofErr w:type="gramEnd"/>
      <w:r w:rsidRPr="00C45CB0">
        <w:rPr>
          <w:lang w:val="tr-TR"/>
        </w:rPr>
        <w:t xml:space="preserve">) Spot </w:t>
      </w:r>
      <w:r w:rsidR="000630D6">
        <w:rPr>
          <w:lang w:val="tr-TR"/>
        </w:rPr>
        <w:t>tahsisat</w:t>
      </w:r>
      <w:r w:rsidR="000630D6" w:rsidRPr="00C45CB0">
        <w:rPr>
          <w:lang w:val="tr-TR"/>
        </w:rPr>
        <w:t xml:space="preserve"> </w:t>
      </w:r>
      <w:r w:rsidRPr="00C45CB0">
        <w:rPr>
          <w:lang w:val="tr-TR"/>
        </w:rPr>
        <w:t xml:space="preserve">piyasasında, kontratlar </w:t>
      </w:r>
      <w:r>
        <w:rPr>
          <w:lang w:val="tr-TR"/>
        </w:rPr>
        <w:t>Piyasa İşletmecisi</w:t>
      </w:r>
      <w:r w:rsidRPr="00C45CB0">
        <w:rPr>
          <w:lang w:val="tr-TR"/>
        </w:rPr>
        <w:t xml:space="preserve"> tarafından işleme açılır.</w:t>
      </w:r>
    </w:p>
    <w:p w14:paraId="0569D918" w14:textId="4F56242B" w:rsidR="00EF3686" w:rsidRPr="00C45CB0" w:rsidRDefault="00EF3686" w:rsidP="00990EFA">
      <w:pPr>
        <w:pStyle w:val="GvdeMetni"/>
        <w:ind w:left="116" w:right="115" w:firstLine="709"/>
        <w:jc w:val="both"/>
        <w:rPr>
          <w:lang w:val="tr-TR"/>
        </w:rPr>
      </w:pPr>
      <w:r w:rsidRPr="00C45CB0">
        <w:rPr>
          <w:lang w:val="tr-TR"/>
        </w:rPr>
        <w:t xml:space="preserve">d) Spot </w:t>
      </w:r>
      <w:r w:rsidR="000630D6">
        <w:rPr>
          <w:lang w:val="tr-TR"/>
        </w:rPr>
        <w:t>tahsisat</w:t>
      </w:r>
      <w:r w:rsidR="000630D6" w:rsidRPr="00C45CB0">
        <w:rPr>
          <w:lang w:val="tr-TR"/>
        </w:rPr>
        <w:t xml:space="preserve"> </w:t>
      </w:r>
      <w:r w:rsidRPr="00C45CB0">
        <w:rPr>
          <w:lang w:val="tr-TR"/>
        </w:rPr>
        <w:t>piyasasında işleme açılan kontratlar, eşleşen fiyat üzerinden eşleşme miktarı kadar tahsisatı teslim alma veya teslim etme yükümlülüğü doğurur.</w:t>
      </w:r>
    </w:p>
    <w:p w14:paraId="48BA2551" w14:textId="36B66C80" w:rsidR="00EF3686" w:rsidRPr="00C45CB0" w:rsidRDefault="00EF3686" w:rsidP="00990EFA">
      <w:pPr>
        <w:pStyle w:val="GvdeMetni"/>
        <w:ind w:left="116" w:right="115" w:firstLine="709"/>
        <w:jc w:val="both"/>
        <w:rPr>
          <w:lang w:val="tr-TR"/>
        </w:rPr>
      </w:pPr>
      <w:r w:rsidRPr="00C45CB0">
        <w:rPr>
          <w:lang w:val="tr-TR"/>
        </w:rPr>
        <w:t xml:space="preserve">e) Kontratlar </w:t>
      </w:r>
      <w:bookmarkStart w:id="3" w:name="_Hlk148112808"/>
      <w:r w:rsidRPr="00C45CB0">
        <w:rPr>
          <w:lang w:val="tr-TR"/>
        </w:rPr>
        <w:t xml:space="preserve">spot </w:t>
      </w:r>
      <w:r w:rsidR="000630D6">
        <w:rPr>
          <w:lang w:val="tr-TR"/>
        </w:rPr>
        <w:t>tahsisat</w:t>
      </w:r>
      <w:r w:rsidR="000630D6" w:rsidRPr="00C45CB0">
        <w:rPr>
          <w:lang w:val="tr-TR"/>
        </w:rPr>
        <w:t xml:space="preserve"> </w:t>
      </w:r>
      <w:r w:rsidRPr="00C45CB0">
        <w:rPr>
          <w:lang w:val="tr-TR"/>
        </w:rPr>
        <w:t xml:space="preserve">piyasası </w:t>
      </w:r>
      <w:bookmarkEnd w:id="3"/>
      <w:r w:rsidR="00C63888">
        <w:rPr>
          <w:lang w:val="tr-TR"/>
        </w:rPr>
        <w:t xml:space="preserve">seanslarında </w:t>
      </w:r>
      <w:r w:rsidRPr="00C45CB0">
        <w:rPr>
          <w:lang w:val="tr-TR"/>
        </w:rPr>
        <w:t>seans süresince işleme açılır.</w:t>
      </w:r>
    </w:p>
    <w:p w14:paraId="283665BA" w14:textId="4402F4B5" w:rsidR="00EF3686" w:rsidRPr="00C45CB0" w:rsidRDefault="00EF3686" w:rsidP="00990EFA">
      <w:pPr>
        <w:pStyle w:val="GvdeMetni"/>
        <w:ind w:left="116" w:right="115" w:firstLine="709"/>
        <w:jc w:val="both"/>
        <w:rPr>
          <w:lang w:val="tr-TR"/>
        </w:rPr>
      </w:pPr>
      <w:r w:rsidRPr="00C45CB0">
        <w:rPr>
          <w:lang w:val="tr-TR"/>
        </w:rPr>
        <w:t xml:space="preserve">f) Spot </w:t>
      </w:r>
      <w:r w:rsidR="000630D6">
        <w:rPr>
          <w:lang w:val="tr-TR"/>
        </w:rPr>
        <w:t>tahsisat</w:t>
      </w:r>
      <w:r w:rsidR="000630D6" w:rsidRPr="00C45CB0">
        <w:rPr>
          <w:lang w:val="tr-TR"/>
        </w:rPr>
        <w:t xml:space="preserve"> </w:t>
      </w:r>
      <w:r w:rsidRPr="00C45CB0">
        <w:rPr>
          <w:lang w:val="tr-TR"/>
        </w:rPr>
        <w:t xml:space="preserve">piyasası seanslarında, piyasa katılımcıları alış ve/veya satış yönünde teklif sunabilir. Piyasa katılımcıları </w:t>
      </w:r>
      <w:proofErr w:type="spellStart"/>
      <w:r w:rsidRPr="00C45CB0">
        <w:rPr>
          <w:lang w:val="tr-TR"/>
        </w:rPr>
        <w:t>İKS’deki</w:t>
      </w:r>
      <w:proofErr w:type="spellEnd"/>
      <w:r w:rsidR="00A72671">
        <w:rPr>
          <w:lang w:val="tr-TR"/>
        </w:rPr>
        <w:t xml:space="preserve"> hesaplarında bulunan</w:t>
      </w:r>
      <w:r w:rsidR="00AC7D6D">
        <w:rPr>
          <w:lang w:val="tr-TR"/>
        </w:rPr>
        <w:t xml:space="preserve"> ticarete konu edilebilecek</w:t>
      </w:r>
      <w:r w:rsidRPr="00C45CB0">
        <w:rPr>
          <w:lang w:val="tr-TR"/>
        </w:rPr>
        <w:t xml:space="preserve"> tahsisat miktarı ve aynı seans içerisinde spot </w:t>
      </w:r>
      <w:r w:rsidR="00B73FD1">
        <w:rPr>
          <w:lang w:val="tr-TR"/>
        </w:rPr>
        <w:t>tahsisat</w:t>
      </w:r>
      <w:r w:rsidR="00B73FD1" w:rsidRPr="00C45CB0">
        <w:rPr>
          <w:lang w:val="tr-TR"/>
        </w:rPr>
        <w:t xml:space="preserve"> </w:t>
      </w:r>
      <w:r w:rsidRPr="00C45CB0">
        <w:rPr>
          <w:lang w:val="tr-TR"/>
        </w:rPr>
        <w:t xml:space="preserve">piyasasında aldıkları tahsisat miktarı toplamı kadar satış teklifi sunabilir. </w:t>
      </w:r>
    </w:p>
    <w:p w14:paraId="49E9471E" w14:textId="1ACEE07D" w:rsidR="00EF3686" w:rsidRDefault="00EF3686" w:rsidP="00990EFA">
      <w:pPr>
        <w:pStyle w:val="GvdeMetni"/>
        <w:ind w:left="116" w:right="115" w:firstLine="709"/>
        <w:jc w:val="both"/>
        <w:rPr>
          <w:lang w:val="tr-TR"/>
        </w:rPr>
      </w:pPr>
      <w:r w:rsidRPr="00C45CB0">
        <w:rPr>
          <w:lang w:val="tr-TR"/>
        </w:rPr>
        <w:t xml:space="preserve">g) Asgari alış veya satış teklif büyüklüğü 1 </w:t>
      </w:r>
      <w:proofErr w:type="spellStart"/>
      <w:r w:rsidRPr="00C45CB0">
        <w:rPr>
          <w:lang w:val="tr-TR"/>
        </w:rPr>
        <w:t>lot’tur</w:t>
      </w:r>
      <w:proofErr w:type="spellEnd"/>
      <w:r w:rsidRPr="00C45CB0">
        <w:rPr>
          <w:lang w:val="tr-TR"/>
        </w:rPr>
        <w:t xml:space="preserve">. </w:t>
      </w:r>
      <w:r>
        <w:rPr>
          <w:lang w:val="tr-TR"/>
        </w:rPr>
        <w:t xml:space="preserve">Her </w:t>
      </w:r>
      <w:r w:rsidRPr="00C45CB0">
        <w:rPr>
          <w:lang w:val="tr-TR"/>
        </w:rPr>
        <w:t xml:space="preserve">1 </w:t>
      </w:r>
      <w:proofErr w:type="spellStart"/>
      <w:r w:rsidRPr="00C45CB0">
        <w:rPr>
          <w:lang w:val="tr-TR"/>
        </w:rPr>
        <w:t>lot’luk</w:t>
      </w:r>
      <w:proofErr w:type="spellEnd"/>
      <w:r w:rsidRPr="00C45CB0">
        <w:rPr>
          <w:lang w:val="tr-TR"/>
        </w:rPr>
        <w:t xml:space="preserve"> alış</w:t>
      </w:r>
      <w:r w:rsidR="00C63888">
        <w:rPr>
          <w:lang w:val="tr-TR"/>
        </w:rPr>
        <w:t>/satış</w:t>
      </w:r>
      <w:r w:rsidRPr="00C45CB0">
        <w:rPr>
          <w:lang w:val="tr-TR"/>
        </w:rPr>
        <w:t xml:space="preserve"> teklifinin değeri </w:t>
      </w:r>
      <w:r w:rsidR="00C63888">
        <w:rPr>
          <w:lang w:val="tr-TR"/>
        </w:rPr>
        <w:t>100</w:t>
      </w:r>
      <w:r w:rsidRPr="00C45CB0">
        <w:rPr>
          <w:lang w:val="tr-TR"/>
        </w:rPr>
        <w:t xml:space="preserve"> tahsisattır. 1 tahsisat 1 ton karbondioksit eşdeğeri sera gazı emisyon değerine karşılık gelir. Tekliflerde fiyatlar için TL/tCO</w:t>
      </w:r>
      <w:r w:rsidRPr="00C45CB0">
        <w:rPr>
          <w:vertAlign w:val="subscript"/>
          <w:lang w:val="tr-TR"/>
        </w:rPr>
        <w:t>2</w:t>
      </w:r>
      <w:r w:rsidR="00C63888">
        <w:rPr>
          <w:lang w:val="tr-TR"/>
        </w:rPr>
        <w:t>e</w:t>
      </w:r>
      <w:r w:rsidRPr="00C45CB0">
        <w:rPr>
          <w:lang w:val="tr-TR"/>
        </w:rPr>
        <w:t xml:space="preserve"> cinsinden 50 kuruş ve katları, miktarlar için lot </w:t>
      </w:r>
      <w:r w:rsidR="00EA0509">
        <w:rPr>
          <w:lang w:val="tr-TR"/>
        </w:rPr>
        <w:t xml:space="preserve">karşılığı tahsisat </w:t>
      </w:r>
      <w:r w:rsidRPr="00C45CB0">
        <w:rPr>
          <w:lang w:val="tr-TR"/>
        </w:rPr>
        <w:t>ade</w:t>
      </w:r>
      <w:r w:rsidR="00C63888">
        <w:rPr>
          <w:lang w:val="tr-TR"/>
        </w:rPr>
        <w:t>d</w:t>
      </w:r>
      <w:r w:rsidRPr="00C45CB0">
        <w:rPr>
          <w:lang w:val="tr-TR"/>
        </w:rPr>
        <w:t>i kullanılır.</w:t>
      </w:r>
    </w:p>
    <w:p w14:paraId="155A2CBB" w14:textId="6B3C5C5F" w:rsidR="00EF3686" w:rsidRDefault="00EF3686" w:rsidP="00990EFA">
      <w:pPr>
        <w:pStyle w:val="GvdeMetni"/>
        <w:ind w:left="116" w:right="115" w:firstLine="709"/>
        <w:jc w:val="both"/>
        <w:rPr>
          <w:lang w:val="tr-TR"/>
        </w:rPr>
      </w:pPr>
      <w:proofErr w:type="gramStart"/>
      <w:r w:rsidRPr="00C45CB0">
        <w:rPr>
          <w:lang w:val="tr-TR"/>
        </w:rPr>
        <w:lastRenderedPageBreak/>
        <w:t>ğ</w:t>
      </w:r>
      <w:proofErr w:type="gramEnd"/>
      <w:r w:rsidRPr="00C45CB0">
        <w:rPr>
          <w:lang w:val="tr-TR"/>
        </w:rPr>
        <w:t xml:space="preserve">) </w:t>
      </w:r>
      <w:r w:rsidR="00545428">
        <w:rPr>
          <w:lang w:val="tr-TR"/>
        </w:rPr>
        <w:t>Piyasa k</w:t>
      </w:r>
      <w:r w:rsidRPr="00C45CB0">
        <w:rPr>
          <w:lang w:val="tr-TR"/>
        </w:rPr>
        <w:t>atılımcılar</w:t>
      </w:r>
      <w:r w:rsidR="00545428">
        <w:rPr>
          <w:lang w:val="tr-TR"/>
        </w:rPr>
        <w:t>ı</w:t>
      </w:r>
      <w:r w:rsidRPr="00C45CB0">
        <w:rPr>
          <w:lang w:val="tr-TR"/>
        </w:rPr>
        <w:t xml:space="preserve"> </w:t>
      </w:r>
      <w:r w:rsidR="00B73FD1">
        <w:rPr>
          <w:lang w:val="tr-TR"/>
        </w:rPr>
        <w:t>teminatını aşan miktarda</w:t>
      </w:r>
      <w:r w:rsidRPr="00C45CB0">
        <w:rPr>
          <w:lang w:val="tr-TR"/>
        </w:rPr>
        <w:t xml:space="preserve"> alış teklifi sunamaz. </w:t>
      </w:r>
    </w:p>
    <w:p w14:paraId="401E4571" w14:textId="05B09DB4" w:rsidR="00C63888" w:rsidRPr="00C45CB0" w:rsidRDefault="00C63888" w:rsidP="00990EFA">
      <w:pPr>
        <w:pStyle w:val="GvdeMetni"/>
        <w:ind w:left="116" w:right="115" w:firstLine="709"/>
        <w:jc w:val="both"/>
        <w:rPr>
          <w:lang w:val="tr-TR"/>
        </w:rPr>
      </w:pPr>
      <w:r w:rsidRPr="00C63888">
        <w:rPr>
          <w:lang w:val="tr-TR"/>
        </w:rPr>
        <w:t xml:space="preserve">h) Spot </w:t>
      </w:r>
      <w:r w:rsidR="00B73FD1">
        <w:rPr>
          <w:lang w:val="tr-TR"/>
        </w:rPr>
        <w:t>tahsisat</w:t>
      </w:r>
      <w:r w:rsidR="00B73FD1" w:rsidRPr="00C63888">
        <w:rPr>
          <w:lang w:val="tr-TR"/>
        </w:rPr>
        <w:t xml:space="preserve"> </w:t>
      </w:r>
      <w:r w:rsidRPr="00C63888">
        <w:rPr>
          <w:lang w:val="tr-TR"/>
        </w:rPr>
        <w:t xml:space="preserve">piyasasına ilişkin </w:t>
      </w:r>
      <w:r w:rsidR="00B73FD1">
        <w:rPr>
          <w:lang w:val="tr-TR"/>
        </w:rPr>
        <w:t>piyasa bozucu davranışlar</w:t>
      </w:r>
      <w:r w:rsidR="000E2FE0">
        <w:rPr>
          <w:lang w:val="tr-TR"/>
        </w:rPr>
        <w:t>,</w:t>
      </w:r>
      <w:r w:rsidRPr="00C63888">
        <w:rPr>
          <w:lang w:val="tr-TR"/>
        </w:rPr>
        <w:t xml:space="preserve"> </w:t>
      </w:r>
      <w:r w:rsidR="00B73FD1">
        <w:rPr>
          <w:lang w:val="tr-TR"/>
        </w:rPr>
        <w:t>tespit</w:t>
      </w:r>
      <w:r w:rsidR="000E2FE0">
        <w:rPr>
          <w:lang w:val="tr-TR"/>
        </w:rPr>
        <w:t>i</w:t>
      </w:r>
      <w:r w:rsidR="00B73FD1">
        <w:rPr>
          <w:lang w:val="tr-TR"/>
        </w:rPr>
        <w:t xml:space="preserve"> halinde </w:t>
      </w:r>
      <w:r w:rsidR="00B73FD1" w:rsidRPr="00C63888">
        <w:rPr>
          <w:lang w:val="tr-TR"/>
        </w:rPr>
        <w:t xml:space="preserve">Piyasa İşletmecisi tarafından </w:t>
      </w:r>
      <w:r w:rsidR="00F60340">
        <w:rPr>
          <w:lang w:val="tr-TR"/>
        </w:rPr>
        <w:t xml:space="preserve">Başkanlığa ve </w:t>
      </w:r>
      <w:r w:rsidRPr="00C63888">
        <w:rPr>
          <w:lang w:val="tr-TR"/>
        </w:rPr>
        <w:t>Kuruma</w:t>
      </w:r>
      <w:r w:rsidR="00304EFC">
        <w:rPr>
          <w:lang w:val="tr-TR"/>
        </w:rPr>
        <w:t xml:space="preserve"> </w:t>
      </w:r>
      <w:r w:rsidRPr="00C63888">
        <w:rPr>
          <w:lang w:val="tr-TR"/>
        </w:rPr>
        <w:t>bildirilir.</w:t>
      </w:r>
    </w:p>
    <w:p w14:paraId="3F72CBD0" w14:textId="77777777" w:rsidR="00EF3686" w:rsidRPr="00C45CB0" w:rsidRDefault="00EF3686" w:rsidP="00990EFA">
      <w:pPr>
        <w:widowControl w:val="0"/>
        <w:tabs>
          <w:tab w:val="left" w:pos="837"/>
        </w:tabs>
        <w:autoSpaceDE w:val="0"/>
        <w:autoSpaceDN w:val="0"/>
        <w:spacing w:after="0" w:line="240" w:lineRule="auto"/>
        <w:ind w:right="116"/>
        <w:jc w:val="both"/>
        <w:rPr>
          <w:rFonts w:ascii="Times New Roman" w:hAnsi="Times New Roman" w:cs="Times New Roman"/>
          <w:b/>
          <w:sz w:val="24"/>
          <w:szCs w:val="24"/>
        </w:rPr>
      </w:pPr>
    </w:p>
    <w:p w14:paraId="3201C826" w14:textId="26ADE8FE" w:rsidR="00EF3686" w:rsidRPr="00C45CB0" w:rsidRDefault="00EF3686" w:rsidP="00990EFA">
      <w:pPr>
        <w:pStyle w:val="Balk3"/>
        <w:rPr>
          <w:lang w:eastAsia="tr-TR"/>
        </w:rPr>
      </w:pPr>
      <w:r w:rsidRPr="00C45CB0">
        <w:rPr>
          <w:lang w:eastAsia="tr-TR"/>
        </w:rPr>
        <w:t xml:space="preserve">Spot </w:t>
      </w:r>
      <w:r w:rsidR="009815B0">
        <w:rPr>
          <w:lang w:eastAsia="tr-TR"/>
        </w:rPr>
        <w:t>tahsisat</w:t>
      </w:r>
      <w:r w:rsidR="009815B0" w:rsidRPr="00C45CB0">
        <w:rPr>
          <w:lang w:eastAsia="tr-TR"/>
        </w:rPr>
        <w:t xml:space="preserve"> </w:t>
      </w:r>
      <w:r w:rsidRPr="00C45CB0">
        <w:rPr>
          <w:lang w:eastAsia="tr-TR"/>
        </w:rPr>
        <w:t>piyasası seansı</w:t>
      </w:r>
    </w:p>
    <w:p w14:paraId="09682EA1" w14:textId="185893AC"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b/>
          <w:sz w:val="24"/>
          <w:szCs w:val="24"/>
          <w:lang w:eastAsia="tr-TR"/>
        </w:rPr>
        <w:t xml:space="preserve">MADDE </w:t>
      </w:r>
      <w:r w:rsidR="00B73FD1">
        <w:rPr>
          <w:rFonts w:ascii="Times New Roman" w:eastAsia="Times New Roman" w:hAnsi="Times New Roman" w:cs="Times New Roman"/>
          <w:b/>
          <w:sz w:val="24"/>
          <w:szCs w:val="24"/>
          <w:lang w:eastAsia="tr-TR"/>
        </w:rPr>
        <w:t>2</w:t>
      </w:r>
      <w:r w:rsidR="00D36B1E">
        <w:rPr>
          <w:rFonts w:ascii="Times New Roman" w:eastAsia="Times New Roman" w:hAnsi="Times New Roman" w:cs="Times New Roman"/>
          <w:b/>
          <w:sz w:val="24"/>
          <w:szCs w:val="24"/>
          <w:lang w:eastAsia="tr-TR"/>
        </w:rPr>
        <w:t>2</w:t>
      </w:r>
      <w:r w:rsidRPr="00990EFA">
        <w:rPr>
          <w:rFonts w:ascii="Times New Roman" w:eastAsia="Times New Roman" w:hAnsi="Times New Roman" w:cs="Times New Roman"/>
          <w:sz w:val="24"/>
          <w:szCs w:val="24"/>
          <w:lang w:eastAsia="tr-TR"/>
        </w:rPr>
        <w:t>–</w:t>
      </w:r>
      <w:r w:rsidRPr="00C45CB0">
        <w:rPr>
          <w:rFonts w:ascii="Times New Roman" w:eastAsia="Times New Roman" w:hAnsi="Times New Roman" w:cs="Times New Roman"/>
          <w:sz w:val="24"/>
          <w:szCs w:val="24"/>
          <w:lang w:eastAsia="tr-TR"/>
        </w:rPr>
        <w:t xml:space="preserve"> (1) Spot </w:t>
      </w:r>
      <w:r w:rsidR="009815B0">
        <w:rPr>
          <w:rFonts w:ascii="Times New Roman" w:eastAsia="Times New Roman" w:hAnsi="Times New Roman" w:cs="Times New Roman"/>
          <w:sz w:val="24"/>
          <w:szCs w:val="24"/>
          <w:lang w:eastAsia="tr-TR"/>
        </w:rPr>
        <w:t>tahsisat</w:t>
      </w:r>
      <w:r w:rsidR="009815B0" w:rsidRPr="00C45CB0">
        <w:rPr>
          <w:rFonts w:ascii="Times New Roman" w:eastAsia="Times New Roman" w:hAnsi="Times New Roman" w:cs="Times New Roman"/>
          <w:sz w:val="24"/>
          <w:szCs w:val="24"/>
          <w:lang w:eastAsia="tr-TR"/>
        </w:rPr>
        <w:t xml:space="preserve"> </w:t>
      </w:r>
      <w:r w:rsidRPr="00C45CB0">
        <w:rPr>
          <w:rFonts w:ascii="Times New Roman" w:eastAsia="Times New Roman" w:hAnsi="Times New Roman" w:cs="Times New Roman"/>
          <w:sz w:val="24"/>
          <w:szCs w:val="24"/>
          <w:lang w:eastAsia="tr-TR"/>
        </w:rPr>
        <w:t xml:space="preserve">piyasasında seanslar, </w:t>
      </w:r>
      <w:r w:rsidR="009815B0">
        <w:rPr>
          <w:rFonts w:ascii="Times New Roman" w:eastAsia="Times New Roman" w:hAnsi="Times New Roman" w:cs="Times New Roman"/>
          <w:sz w:val="24"/>
          <w:szCs w:val="24"/>
          <w:lang w:eastAsia="tr-TR"/>
        </w:rPr>
        <w:t>ay</w:t>
      </w:r>
      <w:r w:rsidR="009815B0" w:rsidRPr="00C45CB0">
        <w:rPr>
          <w:rFonts w:ascii="Times New Roman" w:eastAsia="Times New Roman" w:hAnsi="Times New Roman" w:cs="Times New Roman"/>
          <w:sz w:val="24"/>
          <w:szCs w:val="24"/>
          <w:lang w:eastAsia="tr-TR"/>
        </w:rPr>
        <w:t xml:space="preserve">da </w:t>
      </w:r>
      <w:r w:rsidR="00990EFA">
        <w:rPr>
          <w:rFonts w:ascii="Times New Roman" w:eastAsia="Times New Roman" w:hAnsi="Times New Roman" w:cs="Times New Roman"/>
          <w:sz w:val="24"/>
          <w:szCs w:val="24"/>
          <w:lang w:eastAsia="tr-TR"/>
        </w:rPr>
        <w:t xml:space="preserve">en az </w:t>
      </w:r>
      <w:r w:rsidR="009815B0">
        <w:rPr>
          <w:rFonts w:ascii="Times New Roman" w:eastAsia="Times New Roman" w:hAnsi="Times New Roman" w:cs="Times New Roman"/>
          <w:sz w:val="24"/>
          <w:szCs w:val="24"/>
          <w:lang w:eastAsia="tr-TR"/>
        </w:rPr>
        <w:t>dört</w:t>
      </w:r>
      <w:r w:rsidR="009815B0" w:rsidRPr="00C45CB0">
        <w:rPr>
          <w:rFonts w:ascii="Times New Roman" w:eastAsia="Times New Roman" w:hAnsi="Times New Roman" w:cs="Times New Roman"/>
          <w:sz w:val="24"/>
          <w:szCs w:val="24"/>
          <w:lang w:eastAsia="tr-TR"/>
        </w:rPr>
        <w:t xml:space="preserve"> </w:t>
      </w:r>
      <w:r w:rsidRPr="00C45CB0">
        <w:rPr>
          <w:rFonts w:ascii="Times New Roman" w:eastAsia="Times New Roman" w:hAnsi="Times New Roman" w:cs="Times New Roman"/>
          <w:sz w:val="24"/>
          <w:szCs w:val="24"/>
          <w:lang w:eastAsia="tr-TR"/>
        </w:rPr>
        <w:t>iş günü saat 10:00-15:00 arasında açılır.</w:t>
      </w:r>
    </w:p>
    <w:p w14:paraId="487332FE" w14:textId="127C0DD9" w:rsidR="00603A75" w:rsidRDefault="00EF3686" w:rsidP="00603A75">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w:t>
      </w:r>
      <w:r w:rsidR="009815B0">
        <w:rPr>
          <w:rFonts w:ascii="Times New Roman" w:eastAsia="Times New Roman" w:hAnsi="Times New Roman" w:cs="Times New Roman"/>
          <w:sz w:val="24"/>
          <w:szCs w:val="24"/>
          <w:lang w:eastAsia="tr-TR"/>
        </w:rPr>
        <w:t>2</w:t>
      </w:r>
      <w:r w:rsidRPr="00C45CB0">
        <w:rPr>
          <w:rFonts w:ascii="Times New Roman" w:eastAsia="Times New Roman" w:hAnsi="Times New Roman" w:cs="Times New Roman"/>
          <w:sz w:val="24"/>
          <w:szCs w:val="24"/>
          <w:lang w:eastAsia="tr-TR"/>
        </w:rPr>
        <w:t xml:space="preserve">) </w:t>
      </w:r>
      <w:bookmarkStart w:id="4" w:name="_Hlk203406286"/>
      <w:bookmarkStart w:id="5" w:name="_Hlk203406227"/>
      <w:r w:rsidR="00603A75">
        <w:rPr>
          <w:rFonts w:ascii="Times New Roman" w:eastAsia="Times New Roman" w:hAnsi="Times New Roman" w:cs="Times New Roman"/>
          <w:sz w:val="24"/>
          <w:szCs w:val="24"/>
          <w:lang w:eastAsia="tr-TR"/>
        </w:rPr>
        <w:t xml:space="preserve">Piyasa İşletmecisi </w:t>
      </w:r>
      <w:bookmarkEnd w:id="4"/>
      <w:r w:rsidR="00603A75">
        <w:rPr>
          <w:rFonts w:ascii="Times New Roman" w:eastAsia="Times New Roman" w:hAnsi="Times New Roman" w:cs="Times New Roman"/>
          <w:sz w:val="24"/>
          <w:szCs w:val="24"/>
          <w:lang w:eastAsia="tr-TR"/>
        </w:rPr>
        <w:t>piyasa ihtiyaçları doğrultusunda Kurum’a ve ETSPYS aracılığıyla piyasa katılımcılarına bildirmek koşuluyla yeni seans açabilir, seans açılış gününü ve/veya seans sürelerini değiştirebilir</w:t>
      </w:r>
      <w:bookmarkEnd w:id="5"/>
      <w:r w:rsidR="00603A75">
        <w:rPr>
          <w:rFonts w:ascii="Times New Roman" w:eastAsia="Times New Roman" w:hAnsi="Times New Roman" w:cs="Times New Roman"/>
          <w:sz w:val="24"/>
          <w:szCs w:val="24"/>
          <w:lang w:eastAsia="tr-TR"/>
        </w:rPr>
        <w:t xml:space="preserve">. </w:t>
      </w:r>
    </w:p>
    <w:p w14:paraId="0B7333C1" w14:textId="7BC8E4DE" w:rsidR="00EF3686" w:rsidRPr="00C45CB0" w:rsidRDefault="00603A75" w:rsidP="00990EF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00EF3686" w:rsidRPr="00C45CB0">
        <w:rPr>
          <w:rFonts w:ascii="Times New Roman" w:eastAsia="Times New Roman" w:hAnsi="Times New Roman" w:cs="Times New Roman"/>
          <w:sz w:val="24"/>
          <w:szCs w:val="24"/>
          <w:lang w:eastAsia="tr-TR"/>
        </w:rPr>
        <w:t>Seans süresince piyasa katılımcıları;</w:t>
      </w:r>
    </w:p>
    <w:p w14:paraId="5D952863"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a) Teklif girişi yapabilir.</w:t>
      </w:r>
    </w:p>
    <w:p w14:paraId="3E3B3D6D"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b) Aktif ve pasif tekliflerinin miktar ve fiyatlarını değiştirebilir.</w:t>
      </w:r>
    </w:p>
    <w:p w14:paraId="01B041D0"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c) Aktif tekliflerini iptal edebilir veya pasif hale getirebilir.</w:t>
      </w:r>
    </w:p>
    <w:p w14:paraId="61D9796A"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proofErr w:type="gramStart"/>
      <w:r w:rsidRPr="00C45CB0">
        <w:rPr>
          <w:rFonts w:ascii="Times New Roman" w:eastAsia="Times New Roman" w:hAnsi="Times New Roman" w:cs="Times New Roman"/>
          <w:sz w:val="24"/>
          <w:szCs w:val="24"/>
          <w:lang w:eastAsia="tr-TR"/>
        </w:rPr>
        <w:t>ç</w:t>
      </w:r>
      <w:proofErr w:type="gramEnd"/>
      <w:r w:rsidRPr="00C45CB0">
        <w:rPr>
          <w:rFonts w:ascii="Times New Roman" w:eastAsia="Times New Roman" w:hAnsi="Times New Roman" w:cs="Times New Roman"/>
          <w:sz w:val="24"/>
          <w:szCs w:val="24"/>
          <w:lang w:eastAsia="tr-TR"/>
        </w:rPr>
        <w:t>) Pasif tekliflerini aktif hale getirerek teklif defterine gönderebilir veya iptal edebilir.</w:t>
      </w:r>
    </w:p>
    <w:p w14:paraId="6F13C1D5"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d) Belirlenen süreler içerisinde itirazda bulunabilir.</w:t>
      </w:r>
    </w:p>
    <w:p w14:paraId="63FFEF8E"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p>
    <w:p w14:paraId="6C95F911" w14:textId="77777777" w:rsidR="00EF3686" w:rsidRPr="00C45CB0" w:rsidRDefault="00EF3686" w:rsidP="00990EFA">
      <w:pPr>
        <w:pStyle w:val="Balk3"/>
        <w:rPr>
          <w:lang w:eastAsia="tr-TR"/>
        </w:rPr>
      </w:pPr>
      <w:r w:rsidRPr="00C45CB0">
        <w:rPr>
          <w:lang w:eastAsia="tr-TR"/>
        </w:rPr>
        <w:t>Seans sonrası</w:t>
      </w:r>
    </w:p>
    <w:p w14:paraId="50810340" w14:textId="7595547A"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b/>
          <w:sz w:val="24"/>
          <w:szCs w:val="24"/>
          <w:lang w:eastAsia="tr-TR"/>
        </w:rPr>
        <w:t>MADDE 2</w:t>
      </w:r>
      <w:r w:rsidR="00D36B1E">
        <w:rPr>
          <w:rFonts w:ascii="Times New Roman" w:eastAsia="Times New Roman" w:hAnsi="Times New Roman" w:cs="Times New Roman"/>
          <w:b/>
          <w:sz w:val="24"/>
          <w:szCs w:val="24"/>
          <w:lang w:eastAsia="tr-TR"/>
        </w:rPr>
        <w:t>3</w:t>
      </w:r>
      <w:r w:rsidRPr="00990EFA">
        <w:rPr>
          <w:rFonts w:ascii="Times New Roman" w:eastAsia="Times New Roman" w:hAnsi="Times New Roman" w:cs="Times New Roman"/>
          <w:sz w:val="24"/>
          <w:szCs w:val="24"/>
          <w:lang w:eastAsia="tr-TR"/>
        </w:rPr>
        <w:t>–</w:t>
      </w:r>
      <w:r w:rsidRPr="00C45CB0">
        <w:rPr>
          <w:rFonts w:ascii="Times New Roman" w:eastAsia="Times New Roman" w:hAnsi="Times New Roman" w:cs="Times New Roman"/>
          <w:sz w:val="24"/>
          <w:szCs w:val="24"/>
          <w:lang w:eastAsia="tr-TR"/>
        </w:rPr>
        <w:t xml:space="preserve"> (1) Seans sonrası dönem, seans günlerinde ilgili seansın kapanış saati ve sonrasındaki 30 dakikalık dönemi ifade eder.</w:t>
      </w:r>
    </w:p>
    <w:p w14:paraId="006694AE"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(2) Seans sonrası dönemde;</w:t>
      </w:r>
    </w:p>
    <w:p w14:paraId="7A62964C"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a) Kontratlar işleme kapatılır.</w:t>
      </w:r>
    </w:p>
    <w:p w14:paraId="332CDF91"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b) Bir sonraki seans açılış zamanına kadar yeni teklif girişlerine izin verilmez.</w:t>
      </w:r>
    </w:p>
    <w:p w14:paraId="5B898C93"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c) Teklif defterinde yer alan eşleşmemiş tüm teklifler iptal edilir.</w:t>
      </w:r>
    </w:p>
    <w:p w14:paraId="46E2C782" w14:textId="656F2E0D" w:rsidR="00EF3686" w:rsidRDefault="00EF3686" w:rsidP="00990EFA">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ç</w:t>
      </w:r>
      <w:proofErr w:type="gramEnd"/>
      <w:r>
        <w:rPr>
          <w:rFonts w:ascii="Times New Roman" w:eastAsia="Times New Roman" w:hAnsi="Times New Roman" w:cs="Times New Roman"/>
          <w:sz w:val="24"/>
          <w:szCs w:val="24"/>
          <w:lang w:eastAsia="tr-TR"/>
        </w:rPr>
        <w:t>) S</w:t>
      </w:r>
      <w:r w:rsidRPr="00C45CB0">
        <w:rPr>
          <w:rFonts w:ascii="Times New Roman" w:eastAsia="Times New Roman" w:hAnsi="Times New Roman" w:cs="Times New Roman"/>
          <w:sz w:val="24"/>
          <w:szCs w:val="24"/>
          <w:lang w:eastAsia="tr-TR"/>
        </w:rPr>
        <w:t>üreci devam eden itirazlar sonuçlandırılır.</w:t>
      </w:r>
    </w:p>
    <w:p w14:paraId="754686E8" w14:textId="0C53B820" w:rsidR="00966595" w:rsidRPr="00C45CB0" w:rsidRDefault="00966595" w:rsidP="00990EF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96659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Piyasa İşletmecisi spot tahsisat piyasasında seans bazında oluşan ağırlıklı ortalama eşleşme fiyatlarını hesaplar ve yayımlar.</w:t>
      </w:r>
    </w:p>
    <w:p w14:paraId="050C937B" w14:textId="77777777" w:rsidR="00EF3686" w:rsidRPr="00C45CB0" w:rsidRDefault="00EF3686" w:rsidP="00990EFA">
      <w:pPr>
        <w:spacing w:after="0" w:line="240" w:lineRule="auto"/>
        <w:ind w:firstLine="709"/>
        <w:jc w:val="both"/>
        <w:rPr>
          <w:rFonts w:ascii="Times New Roman" w:hAnsi="Times New Roman" w:cs="Times New Roman"/>
          <w:b/>
          <w:sz w:val="24"/>
          <w:szCs w:val="24"/>
        </w:rPr>
      </w:pPr>
    </w:p>
    <w:p w14:paraId="4E829393" w14:textId="77777777" w:rsidR="00EF3686" w:rsidRPr="00C45CB0" w:rsidRDefault="00EF3686" w:rsidP="00990EFA">
      <w:pPr>
        <w:pStyle w:val="Balk3"/>
        <w:rPr>
          <w:lang w:eastAsia="tr-TR"/>
        </w:rPr>
      </w:pPr>
      <w:r w:rsidRPr="00C45CB0">
        <w:rPr>
          <w:lang w:eastAsia="tr-TR"/>
        </w:rPr>
        <w:t>Teklifler</w:t>
      </w:r>
    </w:p>
    <w:p w14:paraId="02644998" w14:textId="7CD6BFC8"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b/>
          <w:sz w:val="24"/>
          <w:szCs w:val="24"/>
          <w:lang w:eastAsia="tr-TR"/>
        </w:rPr>
        <w:t>MADDE 2</w:t>
      </w:r>
      <w:r w:rsidR="00D36B1E">
        <w:rPr>
          <w:rFonts w:ascii="Times New Roman" w:eastAsia="Times New Roman" w:hAnsi="Times New Roman" w:cs="Times New Roman"/>
          <w:b/>
          <w:sz w:val="24"/>
          <w:szCs w:val="24"/>
          <w:lang w:eastAsia="tr-TR"/>
        </w:rPr>
        <w:t>4</w:t>
      </w:r>
      <w:r w:rsidRPr="00990EFA">
        <w:rPr>
          <w:rFonts w:ascii="Times New Roman" w:eastAsia="Times New Roman" w:hAnsi="Times New Roman" w:cs="Times New Roman"/>
          <w:sz w:val="24"/>
          <w:szCs w:val="24"/>
          <w:lang w:eastAsia="tr-TR"/>
        </w:rPr>
        <w:t>-</w:t>
      </w:r>
      <w:r w:rsidRPr="00C45CB0">
        <w:rPr>
          <w:rFonts w:ascii="Times New Roman" w:eastAsia="Times New Roman" w:hAnsi="Times New Roman" w:cs="Times New Roman"/>
          <w:b/>
          <w:sz w:val="24"/>
          <w:szCs w:val="24"/>
          <w:lang w:eastAsia="tr-TR"/>
        </w:rPr>
        <w:t xml:space="preserve"> </w:t>
      </w:r>
      <w:r w:rsidRPr="00C45CB0">
        <w:rPr>
          <w:rFonts w:ascii="Times New Roman" w:eastAsia="Times New Roman" w:hAnsi="Times New Roman" w:cs="Times New Roman"/>
          <w:sz w:val="24"/>
          <w:szCs w:val="24"/>
          <w:lang w:eastAsia="tr-TR"/>
        </w:rPr>
        <w:t xml:space="preserve">(1) Piyasa katılımcıları tarafından standart teklif sunulur. </w:t>
      </w:r>
    </w:p>
    <w:p w14:paraId="5C6801DE" w14:textId="00D552EE" w:rsidR="00EF3686" w:rsidRPr="00C45CB0" w:rsidRDefault="00EF3686" w:rsidP="00990EFA">
      <w:pPr>
        <w:spacing w:after="0" w:line="240" w:lineRule="auto"/>
        <w:ind w:firstLine="709"/>
        <w:jc w:val="both"/>
        <w:rPr>
          <w:rFonts w:ascii="Times New Roman" w:hAnsi="Times New Roman" w:cs="Times New Roman"/>
          <w:bCs/>
          <w:sz w:val="24"/>
          <w:szCs w:val="24"/>
        </w:rPr>
      </w:pPr>
      <w:r w:rsidRPr="00C45CB0">
        <w:rPr>
          <w:rFonts w:ascii="Times New Roman" w:eastAsia="Times New Roman" w:hAnsi="Times New Roman" w:cs="Times New Roman"/>
          <w:sz w:val="24"/>
          <w:szCs w:val="24"/>
          <w:lang w:eastAsia="tr-TR"/>
        </w:rPr>
        <w:t xml:space="preserve">(2) Spot </w:t>
      </w:r>
      <w:r w:rsidR="00EC4C48">
        <w:rPr>
          <w:rFonts w:ascii="Times New Roman" w:eastAsia="Times New Roman" w:hAnsi="Times New Roman" w:cs="Times New Roman"/>
          <w:sz w:val="24"/>
          <w:szCs w:val="24"/>
          <w:lang w:eastAsia="tr-TR"/>
        </w:rPr>
        <w:t>tahsisat</w:t>
      </w:r>
      <w:r w:rsidR="00EC4C48" w:rsidRPr="00C45CB0">
        <w:rPr>
          <w:rFonts w:ascii="Times New Roman" w:eastAsia="Times New Roman" w:hAnsi="Times New Roman" w:cs="Times New Roman"/>
          <w:sz w:val="24"/>
          <w:szCs w:val="24"/>
          <w:lang w:eastAsia="tr-TR"/>
        </w:rPr>
        <w:t xml:space="preserve"> </w:t>
      </w:r>
      <w:r w:rsidRPr="00C45CB0">
        <w:rPr>
          <w:rFonts w:ascii="Times New Roman" w:eastAsia="Times New Roman" w:hAnsi="Times New Roman" w:cs="Times New Roman"/>
          <w:sz w:val="24"/>
          <w:szCs w:val="24"/>
          <w:lang w:eastAsia="tr-TR"/>
        </w:rPr>
        <w:t>piyasasında</w:t>
      </w:r>
      <w:r w:rsidRPr="00C45CB0">
        <w:rPr>
          <w:rFonts w:ascii="Times New Roman" w:hAnsi="Times New Roman" w:cs="Times New Roman"/>
          <w:bCs/>
          <w:sz w:val="24"/>
          <w:szCs w:val="24"/>
        </w:rPr>
        <w:t xml:space="preserve"> </w:t>
      </w:r>
      <w:r w:rsidRPr="00C45CB0">
        <w:rPr>
          <w:rFonts w:ascii="Times New Roman" w:eastAsia="Times New Roman" w:hAnsi="Times New Roman" w:cs="Times New Roman"/>
          <w:sz w:val="24"/>
          <w:szCs w:val="24"/>
          <w:lang w:eastAsia="tr-TR"/>
        </w:rPr>
        <w:t>sunulan teklifler özelliklerine göre;</w:t>
      </w:r>
    </w:p>
    <w:p w14:paraId="1D1C7D97" w14:textId="77777777" w:rsidR="00EF3686" w:rsidRPr="00C45CB0" w:rsidRDefault="00EF3686" w:rsidP="00990EFA">
      <w:pPr>
        <w:spacing w:after="0" w:line="240" w:lineRule="auto"/>
        <w:ind w:firstLine="709"/>
        <w:jc w:val="both"/>
        <w:rPr>
          <w:rFonts w:ascii="Times New Roman" w:hAnsi="Times New Roman" w:cs="Times New Roman"/>
          <w:bCs/>
          <w:sz w:val="24"/>
          <w:szCs w:val="24"/>
        </w:rPr>
      </w:pPr>
      <w:r w:rsidRPr="00C45CB0">
        <w:rPr>
          <w:rFonts w:ascii="Times New Roman" w:eastAsia="Times New Roman" w:hAnsi="Times New Roman" w:cs="Times New Roman"/>
          <w:sz w:val="24"/>
          <w:szCs w:val="24"/>
          <w:lang w:eastAsia="tr-TR"/>
        </w:rPr>
        <w:t>a) Aktif, henüz eşleşmemiş olup teklif defterinde eşleşmeyi bekleyen,</w:t>
      </w:r>
    </w:p>
    <w:p w14:paraId="690ACF76"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b) Pasif, teklif defterinde yer almayan, piyasa katılımcıları tarafından aktif hale getirilebilen,</w:t>
      </w:r>
    </w:p>
    <w:p w14:paraId="5EC5D841"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proofErr w:type="gramStart"/>
      <w:r w:rsidRPr="00C45CB0">
        <w:rPr>
          <w:rFonts w:ascii="Times New Roman" w:eastAsia="Times New Roman" w:hAnsi="Times New Roman" w:cs="Times New Roman"/>
          <w:sz w:val="24"/>
          <w:szCs w:val="24"/>
          <w:lang w:eastAsia="tr-TR"/>
        </w:rPr>
        <w:t>teklif</w:t>
      </w:r>
      <w:proofErr w:type="gramEnd"/>
      <w:r w:rsidRPr="00C45CB0">
        <w:rPr>
          <w:rFonts w:ascii="Times New Roman" w:eastAsia="Times New Roman" w:hAnsi="Times New Roman" w:cs="Times New Roman"/>
          <w:sz w:val="24"/>
          <w:szCs w:val="24"/>
          <w:lang w:eastAsia="tr-TR"/>
        </w:rPr>
        <w:t xml:space="preserve"> olmak üzere sınıflandırılır.</w:t>
      </w:r>
    </w:p>
    <w:p w14:paraId="67060F27"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(3) Teklifler tamamen veya kısmen eşleşebilir.</w:t>
      </w:r>
    </w:p>
    <w:p w14:paraId="6E802754"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(4) Alış teklifindeki fiyat, piyasa katılımcısının teklifte belirttiği miktarı aşmayacak miktardaki tahsisatı satın almak için teklif ettiği azami fiyattır.</w:t>
      </w:r>
    </w:p>
    <w:p w14:paraId="4571AB64"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(5) Satış teklifindeki fiyat, piyasa katılımcısının teklifte belirttiği miktarı aşmayacak miktardaki tahsisatı satmak için teklif ettiği asgari fiyattır.</w:t>
      </w:r>
    </w:p>
    <w:p w14:paraId="34C8E821" w14:textId="773CC2E3"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 xml:space="preserve">(6) Satış teklifine konu olan tahsisatlar, ilgili teklif eşleşmediği, yeni bir teklifle değiştirilmediği veya iptal edilmediği sürece, ilgili teklifi sunan piyasa katılımcısının hesabında bloke edilir ve </w:t>
      </w:r>
      <w:r>
        <w:rPr>
          <w:rFonts w:ascii="Times New Roman" w:eastAsia="Times New Roman" w:hAnsi="Times New Roman" w:cs="Times New Roman"/>
          <w:sz w:val="24"/>
          <w:szCs w:val="24"/>
          <w:lang w:eastAsia="tr-TR"/>
        </w:rPr>
        <w:t xml:space="preserve">piyasa katılımcısı tarafından </w:t>
      </w:r>
      <w:r w:rsidRPr="00C45CB0">
        <w:rPr>
          <w:rFonts w:ascii="Times New Roman" w:eastAsia="Times New Roman" w:hAnsi="Times New Roman" w:cs="Times New Roman"/>
          <w:sz w:val="24"/>
          <w:szCs w:val="24"/>
          <w:lang w:eastAsia="tr-TR"/>
        </w:rPr>
        <w:t xml:space="preserve">bloke süresince </w:t>
      </w:r>
      <w:proofErr w:type="spellStart"/>
      <w:r w:rsidRPr="00C45CB0">
        <w:rPr>
          <w:rFonts w:ascii="Times New Roman" w:eastAsia="Times New Roman" w:hAnsi="Times New Roman" w:cs="Times New Roman"/>
          <w:sz w:val="24"/>
          <w:szCs w:val="24"/>
          <w:lang w:eastAsia="tr-TR"/>
        </w:rPr>
        <w:t>ET</w:t>
      </w:r>
      <w:r w:rsidR="001416AB">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PYS’de</w:t>
      </w:r>
      <w:proofErr w:type="spellEnd"/>
      <w:r w:rsidRPr="00C45CB0">
        <w:rPr>
          <w:rFonts w:ascii="Times New Roman" w:eastAsia="Times New Roman" w:hAnsi="Times New Roman" w:cs="Times New Roman"/>
          <w:sz w:val="24"/>
          <w:szCs w:val="24"/>
          <w:lang w:eastAsia="tr-TR"/>
        </w:rPr>
        <w:t xml:space="preserve"> başka bir işleme konu edilemez.</w:t>
      </w:r>
    </w:p>
    <w:p w14:paraId="1A7E1ACC" w14:textId="710D72AD"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(7) Piyasa katılımcıları kontratlara ilişkin tekliflerini seans süresince ET</w:t>
      </w:r>
      <w:r w:rsidR="001416AB">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 xml:space="preserve">PYS aracılığıyla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ne bildirir.</w:t>
      </w:r>
    </w:p>
    <w:p w14:paraId="72D6D1A8" w14:textId="5FEE7642"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 xml:space="preserve">(8) Tekliflerin bildirimi, tekliflerin </w:t>
      </w:r>
      <w:proofErr w:type="spellStart"/>
      <w:r w:rsidRPr="00C45CB0">
        <w:rPr>
          <w:rFonts w:ascii="Times New Roman" w:eastAsia="Times New Roman" w:hAnsi="Times New Roman" w:cs="Times New Roman"/>
          <w:sz w:val="24"/>
          <w:szCs w:val="24"/>
          <w:lang w:eastAsia="tr-TR"/>
        </w:rPr>
        <w:t>ET</w:t>
      </w:r>
      <w:r w:rsidR="001416AB">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PYS’ye</w:t>
      </w:r>
      <w:proofErr w:type="spellEnd"/>
      <w:r w:rsidRPr="00C45CB0">
        <w:rPr>
          <w:rFonts w:ascii="Times New Roman" w:eastAsia="Times New Roman" w:hAnsi="Times New Roman" w:cs="Times New Roman"/>
          <w:sz w:val="24"/>
          <w:szCs w:val="24"/>
          <w:lang w:eastAsia="tr-TR"/>
        </w:rPr>
        <w:t xml:space="preserve"> kaydının tamamlanması ile gerçekleşir. Tekliflerin </w:t>
      </w:r>
      <w:proofErr w:type="spellStart"/>
      <w:r w:rsidRPr="00C45CB0">
        <w:rPr>
          <w:rFonts w:ascii="Times New Roman" w:eastAsia="Times New Roman" w:hAnsi="Times New Roman" w:cs="Times New Roman"/>
          <w:sz w:val="24"/>
          <w:szCs w:val="24"/>
          <w:lang w:eastAsia="tr-TR"/>
        </w:rPr>
        <w:t>ET</w:t>
      </w:r>
      <w:r w:rsidR="001416AB">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PYS’ye</w:t>
      </w:r>
      <w:proofErr w:type="spellEnd"/>
      <w:r w:rsidRPr="00C45CB0">
        <w:rPr>
          <w:rFonts w:ascii="Times New Roman" w:eastAsia="Times New Roman" w:hAnsi="Times New Roman" w:cs="Times New Roman"/>
          <w:sz w:val="24"/>
          <w:szCs w:val="24"/>
          <w:lang w:eastAsia="tr-TR"/>
        </w:rPr>
        <w:t xml:space="preserve"> kaydının tamamlanması asgari olarak teklife bir kayıt numarası verilmesi ve teklifin </w:t>
      </w:r>
      <w:proofErr w:type="spellStart"/>
      <w:r w:rsidRPr="00C45CB0">
        <w:rPr>
          <w:rFonts w:ascii="Times New Roman" w:eastAsia="Times New Roman" w:hAnsi="Times New Roman" w:cs="Times New Roman"/>
          <w:sz w:val="24"/>
          <w:szCs w:val="24"/>
          <w:lang w:eastAsia="tr-TR"/>
        </w:rPr>
        <w:t>ET</w:t>
      </w:r>
      <w:r w:rsidR="001416AB">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PYS’ye</w:t>
      </w:r>
      <w:proofErr w:type="spellEnd"/>
      <w:r w:rsidRPr="00C45CB0">
        <w:rPr>
          <w:rFonts w:ascii="Times New Roman" w:eastAsia="Times New Roman" w:hAnsi="Times New Roman" w:cs="Times New Roman"/>
          <w:sz w:val="24"/>
          <w:szCs w:val="24"/>
          <w:lang w:eastAsia="tr-TR"/>
        </w:rPr>
        <w:t xml:space="preserve"> giriş zamanının saat, dakika, saniye ve milisaniye olarak kaydedilmesi suretiyle gerçekleştirilir. </w:t>
      </w:r>
    </w:p>
    <w:p w14:paraId="36361A29" w14:textId="5A3BA482"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lastRenderedPageBreak/>
        <w:t xml:space="preserve">(9) </w:t>
      </w:r>
      <w:proofErr w:type="spellStart"/>
      <w:r w:rsidRPr="00C45CB0">
        <w:rPr>
          <w:rFonts w:ascii="Times New Roman" w:eastAsia="Times New Roman" w:hAnsi="Times New Roman" w:cs="Times New Roman"/>
          <w:sz w:val="24"/>
          <w:szCs w:val="24"/>
          <w:lang w:eastAsia="tr-TR"/>
        </w:rPr>
        <w:t>ET</w:t>
      </w:r>
      <w:r w:rsidR="001416AB">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PYS’ye</w:t>
      </w:r>
      <w:proofErr w:type="spellEnd"/>
      <w:r w:rsidRPr="00C45CB0">
        <w:rPr>
          <w:rFonts w:ascii="Times New Roman" w:eastAsia="Times New Roman" w:hAnsi="Times New Roman" w:cs="Times New Roman"/>
          <w:sz w:val="24"/>
          <w:szCs w:val="24"/>
          <w:lang w:eastAsia="tr-TR"/>
        </w:rPr>
        <w:t xml:space="preserve"> kaydı tamamlanan teklif; eşleşmediği, yeni bir teklifle değiştirilmediği veya iptal edilmediği takdirde ilgili kontratın seans süresince aktiftir.</w:t>
      </w:r>
    </w:p>
    <w:p w14:paraId="549661BF"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(10) Piyasa katılımcılarının kontratlara sunacağı teklifler asgari olarak aşağıdaki bilgileri içerir:</w:t>
      </w:r>
    </w:p>
    <w:p w14:paraId="2830C7D6" w14:textId="7968B51E"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a) Piyasa katılımcısının adı ve katılım kodu</w:t>
      </w:r>
      <w:r w:rsidR="00697B21">
        <w:rPr>
          <w:rFonts w:ascii="Times New Roman" w:eastAsia="Times New Roman" w:hAnsi="Times New Roman" w:cs="Times New Roman"/>
          <w:sz w:val="24"/>
          <w:szCs w:val="24"/>
          <w:lang w:eastAsia="tr-TR"/>
        </w:rPr>
        <w:t>.</w:t>
      </w:r>
    </w:p>
    <w:p w14:paraId="5F07A4A8" w14:textId="40F94173" w:rsidR="00CC5030" w:rsidRDefault="001416AB" w:rsidP="00990EF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 Teklif tipi</w:t>
      </w:r>
      <w:r w:rsidR="00697B21">
        <w:rPr>
          <w:rFonts w:ascii="Times New Roman" w:eastAsia="Times New Roman" w:hAnsi="Times New Roman" w:cs="Times New Roman"/>
          <w:sz w:val="24"/>
          <w:szCs w:val="24"/>
          <w:lang w:eastAsia="tr-TR"/>
        </w:rPr>
        <w:t>.</w:t>
      </w:r>
    </w:p>
    <w:p w14:paraId="2C85A6B8" w14:textId="3550B4DD"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c) Teklifin yönü</w:t>
      </w:r>
      <w:r w:rsidR="00697B21">
        <w:rPr>
          <w:rFonts w:ascii="Times New Roman" w:eastAsia="Times New Roman" w:hAnsi="Times New Roman" w:cs="Times New Roman"/>
          <w:sz w:val="24"/>
          <w:szCs w:val="24"/>
          <w:lang w:eastAsia="tr-TR"/>
        </w:rPr>
        <w:t>.</w:t>
      </w:r>
    </w:p>
    <w:p w14:paraId="1E59BA63" w14:textId="74376530" w:rsidR="00EF3686" w:rsidRPr="00C45CB0" w:rsidRDefault="00CC5030" w:rsidP="00990EFA">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ç</w:t>
      </w:r>
      <w:proofErr w:type="gramEnd"/>
      <w:r w:rsidR="00EF3686" w:rsidRPr="00C45CB0">
        <w:rPr>
          <w:rFonts w:ascii="Times New Roman" w:eastAsia="Times New Roman" w:hAnsi="Times New Roman" w:cs="Times New Roman"/>
          <w:sz w:val="24"/>
          <w:szCs w:val="24"/>
          <w:lang w:eastAsia="tr-TR"/>
        </w:rPr>
        <w:t>) Fiyat ve miktar bilgisi</w:t>
      </w:r>
      <w:r w:rsidR="00697B21">
        <w:rPr>
          <w:rFonts w:ascii="Times New Roman" w:eastAsia="Times New Roman" w:hAnsi="Times New Roman" w:cs="Times New Roman"/>
          <w:sz w:val="24"/>
          <w:szCs w:val="24"/>
          <w:lang w:eastAsia="tr-TR"/>
        </w:rPr>
        <w:t>.</w:t>
      </w:r>
    </w:p>
    <w:p w14:paraId="73501DC3" w14:textId="0C31D9A7" w:rsidR="00EF3686" w:rsidRPr="00C45CB0" w:rsidRDefault="00CC5030" w:rsidP="00990EF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EF3686" w:rsidRPr="00C45CB0">
        <w:rPr>
          <w:rFonts w:ascii="Times New Roman" w:eastAsia="Times New Roman" w:hAnsi="Times New Roman" w:cs="Times New Roman"/>
          <w:sz w:val="24"/>
          <w:szCs w:val="24"/>
          <w:lang w:eastAsia="tr-TR"/>
        </w:rPr>
        <w:t>) Teklif sunulan kontrat</w:t>
      </w:r>
      <w:r w:rsidR="00951246">
        <w:rPr>
          <w:rFonts w:ascii="Times New Roman" w:eastAsia="Times New Roman" w:hAnsi="Times New Roman" w:cs="Times New Roman"/>
          <w:sz w:val="24"/>
          <w:szCs w:val="24"/>
          <w:lang w:eastAsia="tr-TR"/>
        </w:rPr>
        <w:t xml:space="preserve"> tipi</w:t>
      </w:r>
      <w:r w:rsidR="00697B21">
        <w:rPr>
          <w:rFonts w:ascii="Times New Roman" w:eastAsia="Times New Roman" w:hAnsi="Times New Roman" w:cs="Times New Roman"/>
          <w:sz w:val="24"/>
          <w:szCs w:val="24"/>
          <w:lang w:eastAsia="tr-TR"/>
        </w:rPr>
        <w:t>.</w:t>
      </w:r>
    </w:p>
    <w:p w14:paraId="6392ABB6" w14:textId="6F778ED7" w:rsidR="00EF3686" w:rsidRDefault="00CC5030" w:rsidP="00990EF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EF3686" w:rsidRPr="00C45CB0">
        <w:rPr>
          <w:rFonts w:ascii="Times New Roman" w:eastAsia="Times New Roman" w:hAnsi="Times New Roman" w:cs="Times New Roman"/>
          <w:sz w:val="24"/>
          <w:szCs w:val="24"/>
          <w:lang w:eastAsia="tr-TR"/>
        </w:rPr>
        <w:t xml:space="preserve">) </w:t>
      </w:r>
      <w:r w:rsidR="00EF3686">
        <w:rPr>
          <w:rFonts w:ascii="Times New Roman" w:eastAsia="Times New Roman" w:hAnsi="Times New Roman" w:cs="Times New Roman"/>
          <w:sz w:val="24"/>
          <w:szCs w:val="24"/>
          <w:lang w:eastAsia="tr-TR"/>
        </w:rPr>
        <w:t>Piyasa İşletmecisi</w:t>
      </w:r>
      <w:r w:rsidR="00EF3686" w:rsidRPr="00C45CB0">
        <w:rPr>
          <w:rFonts w:ascii="Times New Roman" w:eastAsia="Times New Roman" w:hAnsi="Times New Roman" w:cs="Times New Roman"/>
          <w:sz w:val="24"/>
          <w:szCs w:val="24"/>
          <w:lang w:eastAsia="tr-TR"/>
        </w:rPr>
        <w:t xml:space="preserve"> tarafından istenecek ve ET</w:t>
      </w:r>
      <w:r w:rsidR="001416AB">
        <w:rPr>
          <w:rFonts w:ascii="Times New Roman" w:eastAsia="Times New Roman" w:hAnsi="Times New Roman" w:cs="Times New Roman"/>
          <w:sz w:val="24"/>
          <w:szCs w:val="24"/>
          <w:lang w:eastAsia="tr-TR"/>
        </w:rPr>
        <w:t>S</w:t>
      </w:r>
      <w:r w:rsidR="00EF3686" w:rsidRPr="00C45CB0">
        <w:rPr>
          <w:rFonts w:ascii="Times New Roman" w:eastAsia="Times New Roman" w:hAnsi="Times New Roman" w:cs="Times New Roman"/>
          <w:sz w:val="24"/>
          <w:szCs w:val="24"/>
          <w:lang w:eastAsia="tr-TR"/>
        </w:rPr>
        <w:t>PYS aracılığı ile piyasa katılımcılarına duyurulacak diğer bilgiler</w:t>
      </w:r>
      <w:r w:rsidR="00697B21">
        <w:rPr>
          <w:rFonts w:ascii="Times New Roman" w:eastAsia="Times New Roman" w:hAnsi="Times New Roman" w:cs="Times New Roman"/>
          <w:sz w:val="24"/>
          <w:szCs w:val="24"/>
          <w:lang w:eastAsia="tr-TR"/>
        </w:rPr>
        <w:t>.</w:t>
      </w:r>
    </w:p>
    <w:p w14:paraId="0CD25849" w14:textId="1ABC4826" w:rsidR="00EF3686" w:rsidRPr="00C45CB0" w:rsidRDefault="001416AB" w:rsidP="00E40D1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00CC5030">
        <w:rPr>
          <w:rFonts w:ascii="Times New Roman" w:eastAsia="Times New Roman" w:hAnsi="Times New Roman" w:cs="Times New Roman"/>
          <w:sz w:val="24"/>
          <w:szCs w:val="24"/>
          <w:lang w:eastAsia="tr-TR"/>
        </w:rPr>
        <w:t>1</w:t>
      </w:r>
      <w:r>
        <w:rPr>
          <w:rFonts w:ascii="Times New Roman" w:eastAsia="Times New Roman" w:hAnsi="Times New Roman" w:cs="Times New Roman"/>
          <w:sz w:val="24"/>
          <w:szCs w:val="24"/>
          <w:lang w:eastAsia="tr-TR"/>
        </w:rPr>
        <w:t xml:space="preserve">) </w:t>
      </w:r>
      <w:r w:rsidR="00EF3686">
        <w:rPr>
          <w:rFonts w:ascii="Times New Roman" w:eastAsia="Times New Roman" w:hAnsi="Times New Roman" w:cs="Times New Roman"/>
          <w:sz w:val="24"/>
          <w:szCs w:val="24"/>
          <w:lang w:eastAsia="tr-TR"/>
        </w:rPr>
        <w:t>Piyasa İşletmecisi</w:t>
      </w:r>
      <w:r w:rsidR="00EF3686" w:rsidRPr="00C45CB0">
        <w:rPr>
          <w:rFonts w:ascii="Times New Roman" w:eastAsia="Times New Roman" w:hAnsi="Times New Roman" w:cs="Times New Roman"/>
          <w:sz w:val="24"/>
          <w:szCs w:val="24"/>
          <w:lang w:eastAsia="tr-TR"/>
        </w:rPr>
        <w:t>, piyasa katılımcılarının kendi teklifleri ile eşleşmelerini engellemek için gerekli tedbirleri alır.</w:t>
      </w:r>
    </w:p>
    <w:p w14:paraId="7C91A2F6" w14:textId="77777777" w:rsidR="00EF3686" w:rsidRPr="00C45CB0" w:rsidRDefault="00EF3686" w:rsidP="00990EFA">
      <w:pPr>
        <w:spacing w:after="0" w:line="240" w:lineRule="auto"/>
        <w:ind w:firstLine="709"/>
        <w:jc w:val="both"/>
        <w:rPr>
          <w:rFonts w:ascii="Times New Roman" w:hAnsi="Times New Roman" w:cs="Times New Roman"/>
          <w:b/>
          <w:sz w:val="24"/>
          <w:szCs w:val="24"/>
        </w:rPr>
      </w:pPr>
    </w:p>
    <w:p w14:paraId="7A25AB47" w14:textId="77777777" w:rsidR="00EF3686" w:rsidRPr="00C45CB0" w:rsidRDefault="00EF3686" w:rsidP="00990EFA">
      <w:pPr>
        <w:pStyle w:val="Balk3"/>
        <w:rPr>
          <w:lang w:eastAsia="tr-TR"/>
        </w:rPr>
      </w:pPr>
      <w:r w:rsidRPr="00C45CB0">
        <w:rPr>
          <w:lang w:eastAsia="tr-TR"/>
        </w:rPr>
        <w:t>Alış teklifleri için eşleşme kuralları</w:t>
      </w:r>
    </w:p>
    <w:p w14:paraId="1228C300" w14:textId="44288C02"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b/>
          <w:sz w:val="24"/>
          <w:szCs w:val="24"/>
          <w:lang w:eastAsia="tr-TR"/>
        </w:rPr>
        <w:t>MADDE 2</w:t>
      </w:r>
      <w:r w:rsidR="00D36B1E">
        <w:rPr>
          <w:rFonts w:ascii="Times New Roman" w:eastAsia="Times New Roman" w:hAnsi="Times New Roman" w:cs="Times New Roman"/>
          <w:b/>
          <w:sz w:val="24"/>
          <w:szCs w:val="24"/>
          <w:lang w:eastAsia="tr-TR"/>
        </w:rPr>
        <w:t>5</w:t>
      </w:r>
      <w:r w:rsidRPr="00990EFA">
        <w:rPr>
          <w:rFonts w:ascii="Times New Roman" w:eastAsia="Times New Roman" w:hAnsi="Times New Roman" w:cs="Times New Roman"/>
          <w:sz w:val="24"/>
          <w:szCs w:val="24"/>
          <w:lang w:eastAsia="tr-TR"/>
        </w:rPr>
        <w:t>-</w:t>
      </w:r>
      <w:r w:rsidRPr="00C45CB0">
        <w:rPr>
          <w:rFonts w:ascii="Times New Roman" w:eastAsia="Times New Roman" w:hAnsi="Times New Roman" w:cs="Times New Roman"/>
          <w:sz w:val="24"/>
          <w:szCs w:val="24"/>
          <w:lang w:eastAsia="tr-TR"/>
        </w:rPr>
        <w:t xml:space="preserve"> (1) Teklif bildirim şartlarına uygun olarak ilgili kontrat için alış yönünde verilen tekliflerde;</w:t>
      </w:r>
    </w:p>
    <w:p w14:paraId="40CD8262"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 xml:space="preserve">a) Alış teklif fiyatı, en iyi satış teklif fiyatından büyük veya </w:t>
      </w:r>
      <w:r>
        <w:rPr>
          <w:rFonts w:ascii="Times New Roman" w:eastAsia="Times New Roman" w:hAnsi="Times New Roman" w:cs="Times New Roman"/>
          <w:sz w:val="24"/>
          <w:szCs w:val="24"/>
          <w:lang w:eastAsia="tr-TR"/>
        </w:rPr>
        <w:t xml:space="preserve">en iyi satış teklif fiyatına </w:t>
      </w:r>
      <w:r w:rsidRPr="00C45CB0">
        <w:rPr>
          <w:rFonts w:ascii="Times New Roman" w:eastAsia="Times New Roman" w:hAnsi="Times New Roman" w:cs="Times New Roman"/>
          <w:sz w:val="24"/>
          <w:szCs w:val="24"/>
          <w:lang w:eastAsia="tr-TR"/>
        </w:rPr>
        <w:t>eşitse tekliflerin miktarları karşılaştırılır:</w:t>
      </w:r>
    </w:p>
    <w:p w14:paraId="270FC9F6"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1) Alış teklif miktarı en iyi satış teklif miktarına eşitse tamamen eşleştirilir. Eşleşme, teklif defterinde önceden girilmiş olup bekleyen satış teklif fiyatına göre gerçekleştirilir.</w:t>
      </w:r>
    </w:p>
    <w:p w14:paraId="23C3AC79"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 xml:space="preserve">2) Alış teklif miktarı en iyi satış teklif miktarından büyükse satış teklif miktarı kadar kısmı eşleştirilir. Eşleşme, teklif defterinde önceden girilmiş olup bekleyen satış teklif fiyatına göre gerçekleştirilir. </w:t>
      </w:r>
      <w:r>
        <w:rPr>
          <w:rFonts w:ascii="Times New Roman" w:eastAsia="Times New Roman" w:hAnsi="Times New Roman" w:cs="Times New Roman"/>
          <w:sz w:val="24"/>
          <w:szCs w:val="24"/>
          <w:lang w:eastAsia="tr-TR"/>
        </w:rPr>
        <w:t>Eşleşen satış</w:t>
      </w:r>
      <w:r w:rsidRPr="00C45CB0">
        <w:rPr>
          <w:rFonts w:ascii="Times New Roman" w:eastAsia="Times New Roman" w:hAnsi="Times New Roman" w:cs="Times New Roman"/>
          <w:sz w:val="24"/>
          <w:szCs w:val="24"/>
          <w:lang w:eastAsia="tr-TR"/>
        </w:rPr>
        <w:t xml:space="preserve"> teklifi teklif defterinden çıkarılır</w:t>
      </w:r>
      <w:r>
        <w:rPr>
          <w:rFonts w:ascii="Times New Roman" w:eastAsia="Times New Roman" w:hAnsi="Times New Roman" w:cs="Times New Roman"/>
          <w:sz w:val="24"/>
          <w:szCs w:val="24"/>
          <w:lang w:eastAsia="tr-TR"/>
        </w:rPr>
        <w:t>.</w:t>
      </w:r>
      <w:r w:rsidRPr="00C45CB0">
        <w:rPr>
          <w:rFonts w:ascii="Times New Roman" w:eastAsia="Times New Roman" w:hAnsi="Times New Roman" w:cs="Times New Roman"/>
          <w:sz w:val="24"/>
          <w:szCs w:val="24"/>
          <w:lang w:eastAsia="tr-TR"/>
        </w:rPr>
        <w:t xml:space="preserve"> Kısmi eşleşen alış teklifinin kalan miktarı için fiyat uygunluğu olan satış teklifi olup olmadığına bakılır, uygun satış teklifinin olmaması durumunda en iyi alış teklifi olarak teklif defterinde beklemeye devam eder. En iyi alış teklifi listesi sıralı olarak yeniden güncellenir.</w:t>
      </w:r>
    </w:p>
    <w:p w14:paraId="24BC6A16"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3) Alış teklif</w:t>
      </w:r>
      <w:r>
        <w:rPr>
          <w:rFonts w:ascii="Times New Roman" w:eastAsia="Times New Roman" w:hAnsi="Times New Roman" w:cs="Times New Roman"/>
          <w:sz w:val="24"/>
          <w:szCs w:val="24"/>
          <w:lang w:eastAsia="tr-TR"/>
        </w:rPr>
        <w:t xml:space="preserve"> miktarı en iyi satış teklif</w:t>
      </w:r>
      <w:r w:rsidRPr="00C45CB0">
        <w:rPr>
          <w:rFonts w:ascii="Times New Roman" w:eastAsia="Times New Roman" w:hAnsi="Times New Roman" w:cs="Times New Roman"/>
          <w:sz w:val="24"/>
          <w:szCs w:val="24"/>
          <w:lang w:eastAsia="tr-TR"/>
        </w:rPr>
        <w:t xml:space="preserve"> miktarından küçükse alış teklif miktarı tamamen eşleştirilir. Eşleşme, teklif defterinde önceden girilmiş olup bekleyen satış teklif fiyatına göre gerçekleştirilir. Kısmi eşleşen satış teklifinin kalan miktarı teklif önceliği korunarak teklif defterinde beklemeye devam eder.</w:t>
      </w:r>
    </w:p>
    <w:p w14:paraId="6B3E9672"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b) Alış teklif fiyatı, en iyi satış teklif fiyatından küçükse teklif defterin</w:t>
      </w:r>
      <w:r>
        <w:rPr>
          <w:rFonts w:ascii="Times New Roman" w:eastAsia="Times New Roman" w:hAnsi="Times New Roman" w:cs="Times New Roman"/>
          <w:sz w:val="24"/>
          <w:szCs w:val="24"/>
          <w:lang w:eastAsia="tr-TR"/>
        </w:rPr>
        <w:t>d</w:t>
      </w:r>
      <w:r w:rsidRPr="00C45CB0">
        <w:rPr>
          <w:rFonts w:ascii="Times New Roman" w:eastAsia="Times New Roman" w:hAnsi="Times New Roman" w:cs="Times New Roman"/>
          <w:sz w:val="24"/>
          <w:szCs w:val="24"/>
          <w:lang w:eastAsia="tr-TR"/>
        </w:rPr>
        <w:t>e en iyi alış teklif listesine fiyat sırasına göre eklenir.</w:t>
      </w:r>
    </w:p>
    <w:p w14:paraId="5B1E860E"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p>
    <w:p w14:paraId="3D099DA1" w14:textId="77777777" w:rsidR="00EF3686" w:rsidRPr="00C45CB0" w:rsidRDefault="00EF3686" w:rsidP="00990EFA">
      <w:pPr>
        <w:pStyle w:val="Balk3"/>
        <w:rPr>
          <w:lang w:eastAsia="tr-TR"/>
        </w:rPr>
      </w:pPr>
      <w:r w:rsidRPr="00C45CB0">
        <w:rPr>
          <w:lang w:eastAsia="tr-TR"/>
        </w:rPr>
        <w:t>Satış teklifleri için eşleşme kuralları</w:t>
      </w:r>
    </w:p>
    <w:p w14:paraId="34F0FB76" w14:textId="628FF706"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b/>
          <w:sz w:val="24"/>
          <w:szCs w:val="24"/>
          <w:lang w:eastAsia="tr-TR"/>
        </w:rPr>
        <w:t>MADDE 2</w:t>
      </w:r>
      <w:r w:rsidR="00D36B1E">
        <w:rPr>
          <w:rFonts w:ascii="Times New Roman" w:eastAsia="Times New Roman" w:hAnsi="Times New Roman" w:cs="Times New Roman"/>
          <w:b/>
          <w:sz w:val="24"/>
          <w:szCs w:val="24"/>
          <w:lang w:eastAsia="tr-TR"/>
        </w:rPr>
        <w:t>6</w:t>
      </w:r>
      <w:r w:rsidRPr="00C45CB0">
        <w:rPr>
          <w:rFonts w:ascii="Times New Roman" w:eastAsia="Times New Roman" w:hAnsi="Times New Roman" w:cs="Times New Roman"/>
          <w:b/>
          <w:sz w:val="24"/>
          <w:szCs w:val="24"/>
          <w:lang w:eastAsia="tr-TR"/>
        </w:rPr>
        <w:t>-</w:t>
      </w:r>
      <w:r w:rsidRPr="00C45CB0">
        <w:rPr>
          <w:rFonts w:ascii="Times New Roman" w:eastAsia="Times New Roman" w:hAnsi="Times New Roman" w:cs="Times New Roman"/>
          <w:sz w:val="24"/>
          <w:szCs w:val="24"/>
          <w:lang w:eastAsia="tr-TR"/>
        </w:rPr>
        <w:t xml:space="preserve"> (1) Teklif bildirim şartlarına uygun olarak ilgili kontrat için satış yönünde verilen tekliflerde;</w:t>
      </w:r>
    </w:p>
    <w:p w14:paraId="1BEBACC5"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a) Satış teklif fiyatı, en iyi alış teklif fiyatından küçük veya eşitse tekliflerin miktarları karşılaştırılır:</w:t>
      </w:r>
    </w:p>
    <w:p w14:paraId="3B4FBF4F"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1) Satış teklif miktarı en iyi alış teklif miktarına eşitse tamamen eşleştirilir. Eşleşme, teklif defterinde önceden girilmiş olup bekleyen alış teklif fiyatına göre gerçekleştirilir.</w:t>
      </w:r>
    </w:p>
    <w:p w14:paraId="7D6B06F2"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2) Satış teklif miktarı, en iyi alış teklif miktarından büyükse alış teklif miktarı kadar kısmı eşleştirilir. Eşleşme, teklif defterinde önceden girilmiş olup bekleyen alış teklif fiyatına göre gerçekleştirilir. Eşleşen alış teklifi teklif defterinden çıkarılır. Kısmi eşleşen satış teklifinin kalan miktarı için fiyat uygunluğu olan alış teklifi olup olmadığına bakılır, uygun alış teklifinin olmaması durumunda en iyi satış teklifi olarak teklif defterinde beklemeye devam eder. En iyi satış teklifi listeleri sıralı olarak yeniden güncellenir.</w:t>
      </w:r>
    </w:p>
    <w:p w14:paraId="0DF67C89"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 xml:space="preserve">3) Satış teklif miktarı, en iyi alış teklifinin miktarından küçükse satış miktarı kadar tamamen eşleştirilir. Eşleşme, teklif defterinde önceden girilmiş olup bekleyen alış teklif </w:t>
      </w:r>
      <w:r w:rsidRPr="00C45CB0">
        <w:rPr>
          <w:rFonts w:ascii="Times New Roman" w:eastAsia="Times New Roman" w:hAnsi="Times New Roman" w:cs="Times New Roman"/>
          <w:sz w:val="24"/>
          <w:szCs w:val="24"/>
          <w:lang w:eastAsia="tr-TR"/>
        </w:rPr>
        <w:lastRenderedPageBreak/>
        <w:t>fiyatına göre gerçekleştirilir. Kısmi eşleşen alış teklifinin kalan miktarı teklif önceliği korunarak teklif defterinde beklemeye devam eder.</w:t>
      </w:r>
    </w:p>
    <w:p w14:paraId="441448BE" w14:textId="706E9FA6" w:rsidR="00EF3686"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b) Satış teklif fiyatı, en iyi alış teklif fiyatından büyükse teklif defterinde en iyi satış teklif listesine fiyat sırasına göre eklenir.</w:t>
      </w:r>
    </w:p>
    <w:p w14:paraId="5F7E2B61" w14:textId="77777777" w:rsidR="00C63888" w:rsidRDefault="00C63888" w:rsidP="00005D9B">
      <w:pPr>
        <w:spacing w:after="0" w:line="240" w:lineRule="auto"/>
        <w:jc w:val="both"/>
        <w:rPr>
          <w:rFonts w:ascii="Times New Roman" w:eastAsia="Times New Roman" w:hAnsi="Times New Roman" w:cs="Times New Roman"/>
          <w:sz w:val="24"/>
          <w:szCs w:val="24"/>
          <w:lang w:eastAsia="tr-TR"/>
        </w:rPr>
      </w:pPr>
    </w:p>
    <w:p w14:paraId="2F9AAD07" w14:textId="77777777" w:rsidR="00C63888" w:rsidRPr="00E878D0" w:rsidRDefault="00C63888" w:rsidP="00C63888">
      <w:pPr>
        <w:spacing w:after="0" w:line="240" w:lineRule="auto"/>
        <w:ind w:firstLine="709"/>
        <w:jc w:val="both"/>
        <w:rPr>
          <w:rFonts w:ascii="Times New Roman" w:eastAsia="Times New Roman" w:hAnsi="Times New Roman" w:cs="Times New Roman"/>
          <w:b/>
          <w:sz w:val="24"/>
          <w:szCs w:val="24"/>
          <w:lang w:eastAsia="tr-TR"/>
        </w:rPr>
      </w:pPr>
      <w:r w:rsidRPr="00E878D0">
        <w:rPr>
          <w:rFonts w:ascii="Times New Roman" w:eastAsia="Times New Roman" w:hAnsi="Times New Roman" w:cs="Times New Roman"/>
          <w:b/>
          <w:sz w:val="24"/>
          <w:szCs w:val="24"/>
          <w:lang w:eastAsia="tr-TR"/>
        </w:rPr>
        <w:t>Tekliflerin eşleşmesinde öncelik kuralları</w:t>
      </w:r>
    </w:p>
    <w:p w14:paraId="5BECABF9" w14:textId="48049A43" w:rsidR="00C63888" w:rsidRPr="00C63888" w:rsidRDefault="00C63888" w:rsidP="00C63888">
      <w:pPr>
        <w:spacing w:after="0" w:line="240" w:lineRule="auto"/>
        <w:ind w:firstLine="709"/>
        <w:jc w:val="both"/>
        <w:rPr>
          <w:rFonts w:ascii="Times New Roman" w:eastAsia="Times New Roman" w:hAnsi="Times New Roman" w:cs="Times New Roman"/>
          <w:sz w:val="24"/>
          <w:szCs w:val="24"/>
          <w:lang w:eastAsia="tr-TR"/>
        </w:rPr>
      </w:pPr>
      <w:r w:rsidRPr="00E878D0">
        <w:rPr>
          <w:rFonts w:ascii="Times New Roman" w:eastAsia="Times New Roman" w:hAnsi="Times New Roman" w:cs="Times New Roman"/>
          <w:b/>
          <w:sz w:val="24"/>
          <w:szCs w:val="24"/>
          <w:lang w:eastAsia="tr-TR"/>
        </w:rPr>
        <w:t>MADDE 2</w:t>
      </w:r>
      <w:r w:rsidR="00D36B1E">
        <w:rPr>
          <w:rFonts w:ascii="Times New Roman" w:eastAsia="Times New Roman" w:hAnsi="Times New Roman" w:cs="Times New Roman"/>
          <w:b/>
          <w:sz w:val="24"/>
          <w:szCs w:val="24"/>
          <w:lang w:eastAsia="tr-TR"/>
        </w:rPr>
        <w:t>7</w:t>
      </w:r>
      <w:r w:rsidR="004C4532" w:rsidRPr="00C45CB0">
        <w:rPr>
          <w:rFonts w:ascii="Times New Roman" w:eastAsia="Times New Roman" w:hAnsi="Times New Roman" w:cs="Times New Roman"/>
          <w:b/>
          <w:sz w:val="24"/>
          <w:szCs w:val="24"/>
          <w:lang w:eastAsia="tr-TR"/>
        </w:rPr>
        <w:t>-</w:t>
      </w:r>
      <w:r w:rsidRPr="00C63888">
        <w:rPr>
          <w:rFonts w:ascii="Times New Roman" w:eastAsia="Times New Roman" w:hAnsi="Times New Roman" w:cs="Times New Roman"/>
          <w:sz w:val="24"/>
          <w:szCs w:val="24"/>
          <w:lang w:eastAsia="tr-TR"/>
        </w:rPr>
        <w:t xml:space="preserve"> (1) Piyasa katılımcılarının spot </w:t>
      </w:r>
      <w:r w:rsidR="00061A49">
        <w:rPr>
          <w:rFonts w:ascii="Times New Roman" w:eastAsia="Times New Roman" w:hAnsi="Times New Roman" w:cs="Times New Roman"/>
          <w:sz w:val="24"/>
          <w:szCs w:val="24"/>
          <w:lang w:eastAsia="tr-TR"/>
        </w:rPr>
        <w:t>tahsisat</w:t>
      </w:r>
      <w:r w:rsidR="00061A49" w:rsidRPr="00C63888">
        <w:rPr>
          <w:rFonts w:ascii="Times New Roman" w:eastAsia="Times New Roman" w:hAnsi="Times New Roman" w:cs="Times New Roman"/>
          <w:sz w:val="24"/>
          <w:szCs w:val="24"/>
          <w:lang w:eastAsia="tr-TR"/>
        </w:rPr>
        <w:t xml:space="preserve"> </w:t>
      </w:r>
      <w:r w:rsidRPr="00C63888">
        <w:rPr>
          <w:rFonts w:ascii="Times New Roman" w:eastAsia="Times New Roman" w:hAnsi="Times New Roman" w:cs="Times New Roman"/>
          <w:sz w:val="24"/>
          <w:szCs w:val="24"/>
          <w:lang w:eastAsia="tr-TR"/>
        </w:rPr>
        <w:t>piyasasına sundukları tekliflerin aktif olarak kaydedilmesini takiben, tekliflerin eşleştirilmesine ilişkin işlemler aşağıda belirtildiği şekilde yürütülür;</w:t>
      </w:r>
    </w:p>
    <w:p w14:paraId="218E65C5" w14:textId="77777777" w:rsidR="00C63888" w:rsidRPr="00C63888" w:rsidRDefault="00C63888" w:rsidP="00C63888">
      <w:pPr>
        <w:spacing w:after="0" w:line="240" w:lineRule="auto"/>
        <w:ind w:firstLine="709"/>
        <w:jc w:val="both"/>
        <w:rPr>
          <w:rFonts w:ascii="Times New Roman" w:eastAsia="Times New Roman" w:hAnsi="Times New Roman" w:cs="Times New Roman"/>
          <w:sz w:val="24"/>
          <w:szCs w:val="24"/>
          <w:lang w:eastAsia="tr-TR"/>
        </w:rPr>
      </w:pPr>
      <w:r w:rsidRPr="00C63888">
        <w:rPr>
          <w:rFonts w:ascii="Times New Roman" w:eastAsia="Times New Roman" w:hAnsi="Times New Roman" w:cs="Times New Roman"/>
          <w:sz w:val="24"/>
          <w:szCs w:val="24"/>
          <w:lang w:eastAsia="tr-TR"/>
        </w:rPr>
        <w:t>a) Alış teklifi için fiyatı en yüksek olan, satış teklifi için fiyatı en düşük olan teklifler teklif defterinde en iyi fiyatlı teklif olarak gösterilir.</w:t>
      </w:r>
    </w:p>
    <w:p w14:paraId="6EE30923" w14:textId="2F8C95C3" w:rsidR="00C63888" w:rsidRDefault="00C63888" w:rsidP="00C63888">
      <w:pPr>
        <w:spacing w:after="0" w:line="240" w:lineRule="auto"/>
        <w:ind w:firstLine="709"/>
        <w:jc w:val="both"/>
        <w:rPr>
          <w:rFonts w:ascii="Times New Roman" w:eastAsia="Times New Roman" w:hAnsi="Times New Roman" w:cs="Times New Roman"/>
          <w:sz w:val="24"/>
          <w:szCs w:val="24"/>
          <w:lang w:eastAsia="tr-TR"/>
        </w:rPr>
      </w:pPr>
      <w:r w:rsidRPr="00C63888">
        <w:rPr>
          <w:rFonts w:ascii="Times New Roman" w:eastAsia="Times New Roman" w:hAnsi="Times New Roman" w:cs="Times New Roman"/>
          <w:sz w:val="24"/>
          <w:szCs w:val="24"/>
          <w:lang w:eastAsia="tr-TR"/>
        </w:rPr>
        <w:t>b) Aynı yönde verilen tekliflerden en iyi fiyatlı teklif önceliklidir.</w:t>
      </w:r>
    </w:p>
    <w:p w14:paraId="461836FA" w14:textId="633B6738" w:rsidR="00A86C1D" w:rsidRPr="00C63888" w:rsidRDefault="00A86C1D" w:rsidP="00A86C1D">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w:t>
      </w:r>
      <w:r w:rsidRPr="00A86C1D">
        <w:rPr>
          <w:rFonts w:ascii="Times New Roman" w:hAnsi="Times New Roman" w:cs="Times New Roman"/>
          <w:sz w:val="24"/>
          <w:szCs w:val="24"/>
        </w:rPr>
        <w:t xml:space="preserve"> </w:t>
      </w:r>
      <w:r w:rsidRPr="002F2B2A">
        <w:rPr>
          <w:rFonts w:ascii="Times New Roman" w:hAnsi="Times New Roman" w:cs="Times New Roman"/>
          <w:sz w:val="24"/>
          <w:szCs w:val="24"/>
        </w:rPr>
        <w:t>Alış teklifi için fiyatı en yüksek olan, satış teklifi için fiyatı en düşük olan teklifler teklif defterinde en iyi fiyatlı teklif olarak gösterilir</w:t>
      </w:r>
      <w:r w:rsidR="00C1199F">
        <w:rPr>
          <w:rFonts w:ascii="Times New Roman" w:hAnsi="Times New Roman" w:cs="Times New Roman"/>
          <w:sz w:val="24"/>
          <w:szCs w:val="24"/>
        </w:rPr>
        <w:t>.</w:t>
      </w:r>
    </w:p>
    <w:p w14:paraId="0A063F76" w14:textId="739EEA8E" w:rsidR="00C63888" w:rsidRDefault="00A86C1D" w:rsidP="00C63888">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ç</w:t>
      </w:r>
      <w:proofErr w:type="gramEnd"/>
      <w:r w:rsidR="00C63888" w:rsidRPr="00C63888">
        <w:rPr>
          <w:rFonts w:ascii="Times New Roman" w:eastAsia="Times New Roman" w:hAnsi="Times New Roman" w:cs="Times New Roman"/>
          <w:sz w:val="24"/>
          <w:szCs w:val="24"/>
          <w:lang w:eastAsia="tr-TR"/>
        </w:rPr>
        <w:t>) Aynı yönde verilen eşit fiyatlı tekliflerden sistem saatine göre ilk önce kaydedilen teklif önceliklidir.</w:t>
      </w:r>
    </w:p>
    <w:p w14:paraId="211A8FBC" w14:textId="1308DDF1" w:rsidR="00A86C1D" w:rsidRDefault="00A86C1D" w:rsidP="00C63888">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 </w:t>
      </w:r>
      <w:r w:rsidRPr="002F71CA">
        <w:rPr>
          <w:rFonts w:ascii="Times New Roman" w:hAnsi="Times New Roman" w:cs="Times New Roman"/>
          <w:sz w:val="24"/>
          <w:szCs w:val="24"/>
        </w:rPr>
        <w:t xml:space="preserve">Teklifin değiştirilmesi </w:t>
      </w:r>
      <w:r>
        <w:rPr>
          <w:rFonts w:ascii="Times New Roman" w:hAnsi="Times New Roman" w:cs="Times New Roman"/>
          <w:sz w:val="24"/>
          <w:szCs w:val="24"/>
        </w:rPr>
        <w:t xml:space="preserve">veya pasif tekliflerin aktife alınması </w:t>
      </w:r>
      <w:r w:rsidRPr="002F71CA">
        <w:rPr>
          <w:rFonts w:ascii="Times New Roman" w:hAnsi="Times New Roman" w:cs="Times New Roman"/>
          <w:sz w:val="24"/>
          <w:szCs w:val="24"/>
        </w:rPr>
        <w:t>halinde değişikliğin yapıldığı zaman dikkate alınır</w:t>
      </w:r>
      <w:r w:rsidRPr="002F2B2A">
        <w:rPr>
          <w:rFonts w:ascii="Times New Roman" w:hAnsi="Times New Roman" w:cs="Times New Roman"/>
          <w:sz w:val="24"/>
          <w:szCs w:val="24"/>
        </w:rPr>
        <w:t>.</w:t>
      </w:r>
    </w:p>
    <w:p w14:paraId="59378AF9" w14:textId="77777777" w:rsidR="00EF3686" w:rsidRPr="00C45CB0" w:rsidRDefault="00EF3686" w:rsidP="00990EFA">
      <w:pPr>
        <w:spacing w:after="0" w:line="240" w:lineRule="auto"/>
        <w:jc w:val="both"/>
        <w:rPr>
          <w:rFonts w:ascii="Times New Roman" w:eastAsia="Times New Roman" w:hAnsi="Times New Roman" w:cs="Times New Roman"/>
          <w:sz w:val="24"/>
          <w:szCs w:val="24"/>
          <w:lang w:eastAsia="tr-TR"/>
        </w:rPr>
      </w:pPr>
    </w:p>
    <w:p w14:paraId="42DB4627" w14:textId="5078D8FE" w:rsidR="00EF3686" w:rsidRPr="00C45CB0" w:rsidRDefault="00EF3686" w:rsidP="00990EFA">
      <w:pPr>
        <w:pStyle w:val="Balk3"/>
        <w:rPr>
          <w:lang w:eastAsia="tr-TR"/>
        </w:rPr>
      </w:pPr>
      <w:r w:rsidRPr="00C45CB0">
        <w:rPr>
          <w:lang w:eastAsia="tr-TR"/>
        </w:rPr>
        <w:t xml:space="preserve">Spot </w:t>
      </w:r>
      <w:r w:rsidR="007439C2">
        <w:rPr>
          <w:lang w:eastAsia="tr-TR"/>
        </w:rPr>
        <w:t>tahsisat</w:t>
      </w:r>
      <w:r w:rsidR="007439C2" w:rsidRPr="00C45CB0">
        <w:rPr>
          <w:lang w:eastAsia="tr-TR"/>
        </w:rPr>
        <w:t xml:space="preserve"> </w:t>
      </w:r>
      <w:r w:rsidRPr="00C45CB0">
        <w:rPr>
          <w:lang w:eastAsia="tr-TR"/>
        </w:rPr>
        <w:t>piyasası ticari işlem onayı</w:t>
      </w:r>
    </w:p>
    <w:p w14:paraId="711F1BE2" w14:textId="32995135"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b/>
          <w:sz w:val="24"/>
          <w:szCs w:val="24"/>
          <w:lang w:eastAsia="tr-TR"/>
        </w:rPr>
        <w:t xml:space="preserve">MADDE </w:t>
      </w:r>
      <w:r w:rsidR="00C63888">
        <w:rPr>
          <w:rFonts w:ascii="Times New Roman" w:eastAsia="Times New Roman" w:hAnsi="Times New Roman" w:cs="Times New Roman"/>
          <w:b/>
          <w:sz w:val="24"/>
          <w:szCs w:val="24"/>
          <w:lang w:eastAsia="tr-TR"/>
        </w:rPr>
        <w:t>2</w:t>
      </w:r>
      <w:r w:rsidR="00D36B1E">
        <w:rPr>
          <w:rFonts w:ascii="Times New Roman" w:eastAsia="Times New Roman" w:hAnsi="Times New Roman" w:cs="Times New Roman"/>
          <w:b/>
          <w:sz w:val="24"/>
          <w:szCs w:val="24"/>
          <w:lang w:eastAsia="tr-TR"/>
        </w:rPr>
        <w:t>8</w:t>
      </w:r>
      <w:r w:rsidRPr="00C45CB0">
        <w:rPr>
          <w:rFonts w:ascii="Times New Roman" w:eastAsia="Times New Roman" w:hAnsi="Times New Roman" w:cs="Times New Roman"/>
          <w:b/>
          <w:sz w:val="24"/>
          <w:szCs w:val="24"/>
          <w:lang w:eastAsia="tr-TR"/>
        </w:rPr>
        <w:t>-</w:t>
      </w:r>
      <w:r w:rsidRPr="00C45CB0">
        <w:rPr>
          <w:rFonts w:ascii="Times New Roman" w:eastAsia="Times New Roman" w:hAnsi="Times New Roman" w:cs="Times New Roman"/>
          <w:sz w:val="24"/>
          <w:szCs w:val="24"/>
          <w:lang w:eastAsia="tr-TR"/>
        </w:rPr>
        <w:t xml:space="preserve"> (1) Eşleşen teklifler en iyi fiyatlı teklif sırasından çıkarılır ve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ilgili piyasa katılımcılarına ticari işlem onaylarını eşleşmeden sonra ET</w:t>
      </w:r>
      <w:r w:rsidR="001416AB">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 üzerinden bildirir. Kısmen eşleşme olması durumunda, eşleşmemiş kalan miktar, teklif geçerli olduğu sürece teklif defterindeki yerini korur.</w:t>
      </w:r>
    </w:p>
    <w:p w14:paraId="517DA583"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(2) Ticari işlem onayı asgari olarak aşağıdakileri içerir:</w:t>
      </w:r>
    </w:p>
    <w:p w14:paraId="5C436888" w14:textId="3FA34D43"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a) Piyasa katılımcısının adı ve katılım kodu</w:t>
      </w:r>
      <w:r w:rsidR="0077074D">
        <w:rPr>
          <w:rFonts w:ascii="Times New Roman" w:eastAsia="Times New Roman" w:hAnsi="Times New Roman" w:cs="Times New Roman"/>
          <w:sz w:val="24"/>
          <w:szCs w:val="24"/>
          <w:lang w:eastAsia="tr-TR"/>
        </w:rPr>
        <w:t>.</w:t>
      </w:r>
    </w:p>
    <w:p w14:paraId="210E105C" w14:textId="76D7C9EB"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b) Eşleşmeye dair fiyat ve miktarlar</w:t>
      </w:r>
      <w:r w:rsidR="0077074D">
        <w:rPr>
          <w:rFonts w:ascii="Times New Roman" w:eastAsia="Times New Roman" w:hAnsi="Times New Roman" w:cs="Times New Roman"/>
          <w:sz w:val="24"/>
          <w:szCs w:val="24"/>
          <w:lang w:eastAsia="tr-TR"/>
        </w:rPr>
        <w:t>.</w:t>
      </w:r>
    </w:p>
    <w:p w14:paraId="339662ED" w14:textId="4F6A409E"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c) E</w:t>
      </w:r>
      <w:r>
        <w:rPr>
          <w:rFonts w:ascii="Times New Roman" w:eastAsia="Times New Roman" w:hAnsi="Times New Roman" w:cs="Times New Roman"/>
          <w:sz w:val="24"/>
          <w:szCs w:val="24"/>
          <w:lang w:eastAsia="tr-TR"/>
        </w:rPr>
        <w:t>şleşmenin gerçekleştiği kontrat</w:t>
      </w:r>
      <w:r w:rsidRPr="00C45CB0">
        <w:rPr>
          <w:rFonts w:ascii="Times New Roman" w:eastAsia="Times New Roman" w:hAnsi="Times New Roman" w:cs="Times New Roman"/>
          <w:sz w:val="24"/>
          <w:szCs w:val="24"/>
          <w:lang w:eastAsia="tr-TR"/>
        </w:rPr>
        <w:t xml:space="preserve"> ve eşleşmenin gerçekleştiği zaman</w:t>
      </w:r>
      <w:r w:rsidR="0077074D">
        <w:rPr>
          <w:rFonts w:ascii="Times New Roman" w:eastAsia="Times New Roman" w:hAnsi="Times New Roman" w:cs="Times New Roman"/>
          <w:sz w:val="24"/>
          <w:szCs w:val="24"/>
          <w:lang w:eastAsia="tr-TR"/>
        </w:rPr>
        <w:t>.</w:t>
      </w:r>
    </w:p>
    <w:p w14:paraId="2B5DFF35" w14:textId="199186EA"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proofErr w:type="gramStart"/>
      <w:r w:rsidRPr="00C45CB0">
        <w:rPr>
          <w:rFonts w:ascii="Times New Roman" w:eastAsia="Times New Roman" w:hAnsi="Times New Roman" w:cs="Times New Roman"/>
          <w:sz w:val="24"/>
          <w:szCs w:val="24"/>
          <w:lang w:eastAsia="tr-TR"/>
        </w:rPr>
        <w:t>ç</w:t>
      </w:r>
      <w:proofErr w:type="gramEnd"/>
      <w:r w:rsidRPr="00C45CB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xml:space="preserve"> tarafından gerekli görülmesi halinde ET</w:t>
      </w:r>
      <w:r w:rsidR="001416AB">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 aracılığı ile piyasa katılımcılarına duyurulacak diğer bilgiler</w:t>
      </w:r>
      <w:r w:rsidR="00BB6B0D">
        <w:rPr>
          <w:rFonts w:ascii="Times New Roman" w:eastAsia="Times New Roman" w:hAnsi="Times New Roman" w:cs="Times New Roman"/>
          <w:sz w:val="24"/>
          <w:szCs w:val="24"/>
          <w:lang w:eastAsia="tr-TR"/>
        </w:rPr>
        <w:t>.</w:t>
      </w:r>
    </w:p>
    <w:p w14:paraId="50145750" w14:textId="09F59C16"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(3) Piyasa katılımcıları ticari işlem onayının gerçekleşmesinden sonra ET</w:t>
      </w:r>
      <w:r w:rsidR="001416AB">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 üzerinden eşleşme işlemlerini, eşleşmenin karşı taraflarına ilişkin bilgi olmaksızın görebilir.</w:t>
      </w:r>
    </w:p>
    <w:p w14:paraId="3802C70E" w14:textId="015F5468" w:rsidR="00CB5717" w:rsidRDefault="00EF3686" w:rsidP="0076556C">
      <w:pPr>
        <w:spacing w:after="0" w:line="240" w:lineRule="auto"/>
        <w:ind w:firstLine="708"/>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 xml:space="preserve">(4)  Ticari işlem onayını müteakip tahsisatlar,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xml:space="preserve"> tarafından </w:t>
      </w:r>
      <w:r w:rsidR="00240E81">
        <w:rPr>
          <w:rFonts w:ascii="Times New Roman" w:eastAsia="Times New Roman" w:hAnsi="Times New Roman" w:cs="Times New Roman"/>
          <w:sz w:val="24"/>
          <w:szCs w:val="24"/>
          <w:lang w:eastAsia="tr-TR"/>
        </w:rPr>
        <w:t xml:space="preserve">satış teklifi eşleşen piyasa katılımcısının </w:t>
      </w:r>
      <w:proofErr w:type="spellStart"/>
      <w:r w:rsidR="00240E81">
        <w:rPr>
          <w:rFonts w:ascii="Times New Roman" w:eastAsia="Times New Roman" w:hAnsi="Times New Roman" w:cs="Times New Roman"/>
          <w:sz w:val="24"/>
          <w:szCs w:val="24"/>
          <w:lang w:eastAsia="tr-TR"/>
        </w:rPr>
        <w:t>İKS’de</w:t>
      </w:r>
      <w:proofErr w:type="spellEnd"/>
      <w:r w:rsidR="00240E81">
        <w:rPr>
          <w:rFonts w:ascii="Times New Roman" w:eastAsia="Times New Roman" w:hAnsi="Times New Roman" w:cs="Times New Roman"/>
          <w:sz w:val="24"/>
          <w:szCs w:val="24"/>
          <w:lang w:eastAsia="tr-TR"/>
        </w:rPr>
        <w:t xml:space="preserve"> bulunan hesabından </w:t>
      </w:r>
      <w:r w:rsidRPr="00C45CB0">
        <w:rPr>
          <w:rFonts w:ascii="Times New Roman" w:eastAsia="Times New Roman" w:hAnsi="Times New Roman" w:cs="Times New Roman"/>
          <w:sz w:val="24"/>
          <w:szCs w:val="24"/>
          <w:lang w:eastAsia="tr-TR"/>
        </w:rPr>
        <w:t xml:space="preserve">alış teklifi eşleşen </w:t>
      </w:r>
      <w:r w:rsidR="003E624D">
        <w:rPr>
          <w:rFonts w:ascii="Times New Roman" w:eastAsia="Times New Roman" w:hAnsi="Times New Roman" w:cs="Times New Roman"/>
          <w:sz w:val="24"/>
          <w:szCs w:val="24"/>
          <w:lang w:eastAsia="tr-TR"/>
        </w:rPr>
        <w:t xml:space="preserve">piyasa katılımcısının </w:t>
      </w:r>
      <w:proofErr w:type="spellStart"/>
      <w:r w:rsidRPr="00C45CB0">
        <w:rPr>
          <w:rFonts w:ascii="Times New Roman" w:eastAsia="Times New Roman" w:hAnsi="Times New Roman" w:cs="Times New Roman"/>
          <w:sz w:val="24"/>
          <w:szCs w:val="24"/>
          <w:lang w:eastAsia="tr-TR"/>
        </w:rPr>
        <w:t>İKS’de</w:t>
      </w:r>
      <w:proofErr w:type="spellEnd"/>
      <w:r w:rsidR="003E624D">
        <w:rPr>
          <w:rFonts w:ascii="Times New Roman" w:eastAsia="Times New Roman" w:hAnsi="Times New Roman" w:cs="Times New Roman"/>
          <w:sz w:val="24"/>
          <w:szCs w:val="24"/>
          <w:lang w:eastAsia="tr-TR"/>
        </w:rPr>
        <w:t xml:space="preserve"> bulunan</w:t>
      </w:r>
      <w:r w:rsidR="00BB6B0D">
        <w:rPr>
          <w:rFonts w:ascii="Times New Roman" w:eastAsia="Times New Roman" w:hAnsi="Times New Roman" w:cs="Times New Roman"/>
          <w:sz w:val="24"/>
          <w:szCs w:val="24"/>
          <w:lang w:eastAsia="tr-TR"/>
        </w:rPr>
        <w:t xml:space="preserve"> hesabına</w:t>
      </w:r>
      <w:r w:rsidRPr="00C45CB0">
        <w:rPr>
          <w:rFonts w:ascii="Times New Roman" w:eastAsia="Times New Roman" w:hAnsi="Times New Roman" w:cs="Times New Roman"/>
          <w:sz w:val="24"/>
          <w:szCs w:val="24"/>
          <w:lang w:eastAsia="tr-TR"/>
        </w:rPr>
        <w:t xml:space="preserve"> transfer edilir.</w:t>
      </w:r>
      <w:bookmarkStart w:id="6" w:name="_Hlk147846109"/>
    </w:p>
    <w:p w14:paraId="519CCB4C" w14:textId="77777777" w:rsidR="00CC5030" w:rsidRPr="00C45CB0" w:rsidRDefault="00CC5030" w:rsidP="00005D9B">
      <w:pPr>
        <w:spacing w:after="0" w:line="240" w:lineRule="auto"/>
        <w:jc w:val="both"/>
        <w:rPr>
          <w:rFonts w:ascii="Times New Roman" w:eastAsia="Times New Roman" w:hAnsi="Times New Roman" w:cs="Times New Roman"/>
          <w:sz w:val="24"/>
          <w:szCs w:val="24"/>
          <w:lang w:eastAsia="tr-TR"/>
        </w:rPr>
      </w:pPr>
    </w:p>
    <w:bookmarkEnd w:id="6"/>
    <w:p w14:paraId="52489D7F" w14:textId="41AA2415" w:rsidR="007C35AA" w:rsidRDefault="007C35AA" w:rsidP="004744AA">
      <w:pPr>
        <w:spacing w:after="0" w:line="240" w:lineRule="auto"/>
        <w:ind w:firstLine="709"/>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Vadeli </w:t>
      </w:r>
      <w:r w:rsidR="004C5EE1">
        <w:rPr>
          <w:rFonts w:ascii="Times New Roman" w:eastAsia="Times New Roman" w:hAnsi="Times New Roman" w:cs="Times New Roman"/>
          <w:b/>
          <w:sz w:val="24"/>
          <w:szCs w:val="24"/>
          <w:lang w:eastAsia="tr-TR"/>
        </w:rPr>
        <w:t>tahsisat</w:t>
      </w:r>
      <w:r w:rsidR="00B35677">
        <w:rPr>
          <w:rFonts w:ascii="Times New Roman" w:eastAsia="Times New Roman" w:hAnsi="Times New Roman" w:cs="Times New Roman"/>
          <w:b/>
          <w:sz w:val="24"/>
          <w:szCs w:val="24"/>
          <w:lang w:eastAsia="tr-TR"/>
        </w:rPr>
        <w:t xml:space="preserve"> piyasa</w:t>
      </w:r>
      <w:r w:rsidR="004C5EE1">
        <w:rPr>
          <w:rFonts w:ascii="Times New Roman" w:eastAsia="Times New Roman" w:hAnsi="Times New Roman" w:cs="Times New Roman"/>
          <w:b/>
          <w:sz w:val="24"/>
          <w:szCs w:val="24"/>
          <w:lang w:eastAsia="tr-TR"/>
        </w:rPr>
        <w:t>sı</w:t>
      </w:r>
    </w:p>
    <w:p w14:paraId="40FD9B36" w14:textId="4135BC8C" w:rsidR="004744AA" w:rsidRPr="007C35AA" w:rsidRDefault="007C35AA" w:rsidP="007C35AA">
      <w:pPr>
        <w:spacing w:after="0" w:line="240" w:lineRule="auto"/>
        <w:ind w:firstLine="709"/>
        <w:jc w:val="both"/>
        <w:rPr>
          <w:rFonts w:ascii="Times New Roman" w:hAnsi="Times New Roman" w:cs="Times New Roman"/>
          <w:sz w:val="24"/>
          <w:szCs w:val="24"/>
          <w:lang w:eastAsia="tr-TR"/>
        </w:rPr>
      </w:pPr>
      <w:r w:rsidRPr="007C35AA">
        <w:rPr>
          <w:rFonts w:ascii="Times New Roman" w:eastAsia="Times New Roman" w:hAnsi="Times New Roman" w:cs="Times New Roman"/>
          <w:b/>
          <w:sz w:val="24"/>
          <w:szCs w:val="24"/>
          <w:lang w:eastAsia="tr-TR"/>
        </w:rPr>
        <w:t>MADDE 2</w:t>
      </w:r>
      <w:r w:rsidR="00D36B1E">
        <w:rPr>
          <w:rFonts w:ascii="Times New Roman" w:eastAsia="Times New Roman" w:hAnsi="Times New Roman" w:cs="Times New Roman"/>
          <w:b/>
          <w:sz w:val="24"/>
          <w:szCs w:val="24"/>
          <w:lang w:eastAsia="tr-TR"/>
        </w:rPr>
        <w:t>9</w:t>
      </w:r>
      <w:r w:rsidRPr="00005D9B">
        <w:rPr>
          <w:rFonts w:ascii="Times New Roman" w:eastAsia="Times New Roman" w:hAnsi="Times New Roman" w:cs="Times New Roman"/>
          <w:sz w:val="24"/>
          <w:szCs w:val="24"/>
          <w:lang w:eastAsia="tr-TR"/>
        </w:rPr>
        <w:t>- (1</w:t>
      </w:r>
      <w:r w:rsidR="004C5EE1">
        <w:rPr>
          <w:rFonts w:ascii="Times New Roman" w:eastAsia="Times New Roman" w:hAnsi="Times New Roman" w:cs="Times New Roman"/>
          <w:sz w:val="24"/>
          <w:szCs w:val="24"/>
          <w:lang w:eastAsia="tr-TR"/>
        </w:rPr>
        <w:t>) Piyasa İşletmecisinin vadeli tahsisat piyasasının kurulması ve işletilmesine yönelik</w:t>
      </w:r>
      <w:r w:rsidR="004C5EE1">
        <w:rPr>
          <w:rFonts w:ascii="Times New Roman" w:hAnsi="Times New Roman" w:cs="Times New Roman"/>
          <w:sz w:val="24"/>
          <w:szCs w:val="24"/>
          <w:lang w:eastAsia="tr-TR"/>
        </w:rPr>
        <w:t xml:space="preserve"> iş ve işlemlerine iliş</w:t>
      </w:r>
      <w:r w:rsidRPr="00005D9B">
        <w:rPr>
          <w:rFonts w:ascii="Times New Roman" w:hAnsi="Times New Roman" w:cs="Times New Roman"/>
          <w:sz w:val="24"/>
          <w:szCs w:val="24"/>
          <w:lang w:eastAsia="tr-TR"/>
        </w:rPr>
        <w:t xml:space="preserve">kin </w:t>
      </w:r>
      <w:r w:rsidR="00DD6C2E">
        <w:rPr>
          <w:rFonts w:ascii="Times New Roman" w:hAnsi="Times New Roman" w:cs="Times New Roman"/>
          <w:sz w:val="24"/>
          <w:szCs w:val="24"/>
          <w:lang w:eastAsia="tr-TR"/>
        </w:rPr>
        <w:t>U</w:t>
      </w:r>
      <w:r w:rsidRPr="00005D9B">
        <w:rPr>
          <w:rFonts w:ascii="Times New Roman" w:hAnsi="Times New Roman" w:cs="Times New Roman"/>
          <w:sz w:val="24"/>
          <w:szCs w:val="24"/>
          <w:lang w:eastAsia="tr-TR"/>
        </w:rPr>
        <w:t xml:space="preserve">sul ve </w:t>
      </w:r>
      <w:r w:rsidR="00DD6C2E">
        <w:rPr>
          <w:rFonts w:ascii="Times New Roman" w:hAnsi="Times New Roman" w:cs="Times New Roman"/>
          <w:sz w:val="24"/>
          <w:szCs w:val="24"/>
          <w:lang w:eastAsia="tr-TR"/>
        </w:rPr>
        <w:t>E</w:t>
      </w:r>
      <w:r w:rsidRPr="00005D9B">
        <w:rPr>
          <w:rFonts w:ascii="Times New Roman" w:hAnsi="Times New Roman" w:cs="Times New Roman"/>
          <w:sz w:val="24"/>
          <w:szCs w:val="24"/>
          <w:lang w:eastAsia="tr-TR"/>
        </w:rPr>
        <w:t xml:space="preserve">saslar </w:t>
      </w:r>
      <w:r w:rsidR="001416AB">
        <w:rPr>
          <w:rFonts w:ascii="Times New Roman" w:hAnsi="Times New Roman" w:cs="Times New Roman"/>
          <w:sz w:val="24"/>
          <w:szCs w:val="24"/>
          <w:lang w:eastAsia="tr-TR"/>
        </w:rPr>
        <w:t xml:space="preserve">Başkanlık görüşü alınarak </w:t>
      </w:r>
      <w:r w:rsidRPr="00005D9B">
        <w:rPr>
          <w:rFonts w:ascii="Times New Roman" w:hAnsi="Times New Roman" w:cs="Times New Roman"/>
          <w:sz w:val="24"/>
          <w:szCs w:val="24"/>
          <w:lang w:eastAsia="tr-TR"/>
        </w:rPr>
        <w:t>Kurum tarafından belirlenir.</w:t>
      </w:r>
    </w:p>
    <w:p w14:paraId="714CF305" w14:textId="77777777" w:rsidR="004744AA" w:rsidRDefault="004744AA" w:rsidP="00990EFA">
      <w:pPr>
        <w:pStyle w:val="Balk3"/>
        <w:rPr>
          <w:lang w:eastAsia="tr-TR"/>
        </w:rPr>
      </w:pPr>
    </w:p>
    <w:p w14:paraId="4FBEE46D" w14:textId="413B8BE9" w:rsidR="00EF3686" w:rsidRPr="00C45CB0" w:rsidRDefault="001416AB" w:rsidP="00990EFA">
      <w:pPr>
        <w:pStyle w:val="Balk3"/>
        <w:rPr>
          <w:lang w:eastAsia="tr-TR"/>
        </w:rPr>
      </w:pPr>
      <w:r>
        <w:rPr>
          <w:lang w:eastAsia="tr-TR"/>
        </w:rPr>
        <w:t>İ</w:t>
      </w:r>
      <w:r w:rsidR="00EF3686" w:rsidRPr="00C45CB0">
        <w:rPr>
          <w:lang w:eastAsia="tr-TR"/>
        </w:rPr>
        <w:t>kili anlaşma</w:t>
      </w:r>
      <w:r w:rsidR="00851BD7">
        <w:rPr>
          <w:lang w:eastAsia="tr-TR"/>
        </w:rPr>
        <w:t>lar</w:t>
      </w:r>
    </w:p>
    <w:p w14:paraId="5334F42A" w14:textId="3ECA9273" w:rsidR="00FC3412" w:rsidRDefault="00EF3686" w:rsidP="00990EFA">
      <w:pPr>
        <w:tabs>
          <w:tab w:val="left" w:pos="566"/>
        </w:tabs>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b/>
          <w:sz w:val="24"/>
          <w:szCs w:val="24"/>
          <w:lang w:eastAsia="tr-TR"/>
        </w:rPr>
        <w:t xml:space="preserve">MADDE </w:t>
      </w:r>
      <w:r w:rsidR="00D36B1E">
        <w:rPr>
          <w:rFonts w:ascii="Times New Roman" w:eastAsia="Times New Roman" w:hAnsi="Times New Roman" w:cs="Times New Roman"/>
          <w:b/>
          <w:sz w:val="24"/>
          <w:szCs w:val="24"/>
          <w:lang w:eastAsia="tr-TR"/>
        </w:rPr>
        <w:t>30</w:t>
      </w:r>
      <w:r w:rsidRPr="00C45CB0">
        <w:rPr>
          <w:rFonts w:ascii="Times New Roman" w:eastAsia="Times New Roman" w:hAnsi="Times New Roman" w:cs="Times New Roman"/>
          <w:sz w:val="24"/>
          <w:szCs w:val="24"/>
          <w:lang w:eastAsia="tr-TR"/>
        </w:rPr>
        <w:t xml:space="preserve">- (1) </w:t>
      </w:r>
      <w:r w:rsidR="00FC3412">
        <w:rPr>
          <w:rFonts w:ascii="Times New Roman" w:eastAsia="Times New Roman" w:hAnsi="Times New Roman" w:cs="Times New Roman"/>
          <w:sz w:val="24"/>
          <w:szCs w:val="24"/>
          <w:lang w:eastAsia="tr-TR"/>
        </w:rPr>
        <w:t>İkili anlaşmalara</w:t>
      </w:r>
      <w:r w:rsidR="007B2732">
        <w:rPr>
          <w:rFonts w:ascii="Times New Roman" w:eastAsia="Times New Roman" w:hAnsi="Times New Roman" w:cs="Times New Roman"/>
          <w:sz w:val="24"/>
          <w:szCs w:val="24"/>
          <w:lang w:eastAsia="tr-TR"/>
        </w:rPr>
        <w:t xml:space="preserve"> izin verilen uygulama dönemleri </w:t>
      </w:r>
      <w:r w:rsidR="0006418B">
        <w:rPr>
          <w:rFonts w:ascii="Times New Roman" w:eastAsia="Times New Roman" w:hAnsi="Times New Roman" w:cs="Times New Roman"/>
          <w:sz w:val="24"/>
          <w:szCs w:val="24"/>
          <w:lang w:eastAsia="tr-TR"/>
        </w:rPr>
        <w:t>Karbon Piyasası Kurulu tarafından</w:t>
      </w:r>
      <w:r w:rsidR="007B2732">
        <w:rPr>
          <w:rFonts w:ascii="Times New Roman" w:eastAsia="Times New Roman" w:hAnsi="Times New Roman" w:cs="Times New Roman"/>
          <w:sz w:val="24"/>
          <w:szCs w:val="24"/>
          <w:lang w:eastAsia="tr-TR"/>
        </w:rPr>
        <w:t xml:space="preserve"> belirlenir. </w:t>
      </w:r>
    </w:p>
    <w:p w14:paraId="694E181D" w14:textId="13E18A20" w:rsidR="00EF3686" w:rsidRDefault="007B2732" w:rsidP="00990EFA">
      <w:pPr>
        <w:tabs>
          <w:tab w:val="left" w:pos="566"/>
        </w:tabs>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2F7EF5">
        <w:rPr>
          <w:rFonts w:ascii="Times New Roman" w:eastAsia="Times New Roman" w:hAnsi="Times New Roman" w:cs="Times New Roman"/>
          <w:sz w:val="24"/>
          <w:szCs w:val="24"/>
          <w:lang w:eastAsia="tr-TR"/>
        </w:rPr>
        <w:t>Piyasa katılımcıları</w:t>
      </w:r>
      <w:r w:rsidR="00CB7730">
        <w:rPr>
          <w:rFonts w:ascii="Times New Roman" w:eastAsia="Times New Roman" w:hAnsi="Times New Roman" w:cs="Times New Roman"/>
          <w:sz w:val="24"/>
          <w:szCs w:val="24"/>
          <w:lang w:eastAsia="tr-TR"/>
        </w:rPr>
        <w:t xml:space="preserve"> arasında</w:t>
      </w:r>
      <w:r w:rsidR="00900E4C">
        <w:rPr>
          <w:rFonts w:ascii="Times New Roman" w:eastAsia="Times New Roman" w:hAnsi="Times New Roman" w:cs="Times New Roman"/>
          <w:sz w:val="24"/>
          <w:szCs w:val="24"/>
          <w:lang w:eastAsia="tr-TR"/>
        </w:rPr>
        <w:t>ki</w:t>
      </w:r>
      <w:r w:rsidR="00CB7730">
        <w:rPr>
          <w:rFonts w:ascii="Times New Roman" w:eastAsia="Times New Roman" w:hAnsi="Times New Roman" w:cs="Times New Roman"/>
          <w:sz w:val="24"/>
          <w:szCs w:val="24"/>
          <w:lang w:eastAsia="tr-TR"/>
        </w:rPr>
        <w:t xml:space="preserve"> </w:t>
      </w:r>
      <w:r w:rsidR="00900E4C">
        <w:rPr>
          <w:rFonts w:ascii="Times New Roman" w:hAnsi="Times New Roman" w:cs="Times New Roman"/>
          <w:sz w:val="24"/>
          <w:szCs w:val="24"/>
        </w:rPr>
        <w:t xml:space="preserve">tahsisat ticaretine </w:t>
      </w:r>
      <w:r w:rsidR="00900E4C" w:rsidRPr="00C45CB0">
        <w:rPr>
          <w:rFonts w:ascii="Times New Roman" w:hAnsi="Times New Roman" w:cs="Times New Roman"/>
          <w:sz w:val="24"/>
          <w:szCs w:val="24"/>
        </w:rPr>
        <w:t xml:space="preserve">ilişkin </w:t>
      </w:r>
      <w:r w:rsidR="00D02829">
        <w:rPr>
          <w:rFonts w:ascii="Times New Roman" w:eastAsia="Times New Roman" w:hAnsi="Times New Roman" w:cs="Times New Roman"/>
          <w:sz w:val="24"/>
          <w:szCs w:val="24"/>
          <w:lang w:eastAsia="tr-TR"/>
        </w:rPr>
        <w:t>ikili anlaşma</w:t>
      </w:r>
      <w:r w:rsidR="00851BD7">
        <w:rPr>
          <w:rFonts w:ascii="Times New Roman" w:eastAsia="Times New Roman" w:hAnsi="Times New Roman" w:cs="Times New Roman"/>
          <w:sz w:val="24"/>
          <w:szCs w:val="24"/>
          <w:lang w:eastAsia="tr-TR"/>
        </w:rPr>
        <w:t xml:space="preserve">lar Piyasa İşletmecisine bildirilir. </w:t>
      </w:r>
      <w:r w:rsidR="00900E4C">
        <w:rPr>
          <w:rFonts w:ascii="Times New Roman" w:eastAsia="Times New Roman" w:hAnsi="Times New Roman" w:cs="Times New Roman"/>
          <w:sz w:val="24"/>
          <w:szCs w:val="24"/>
          <w:lang w:eastAsia="tr-TR"/>
        </w:rPr>
        <w:t>Bildirimin, anlaşmaya</w:t>
      </w:r>
      <w:r w:rsidR="00EF3686" w:rsidRPr="00C45CB0">
        <w:rPr>
          <w:rFonts w:ascii="Times New Roman" w:eastAsia="Times New Roman" w:hAnsi="Times New Roman" w:cs="Times New Roman"/>
          <w:sz w:val="24"/>
          <w:szCs w:val="24"/>
          <w:lang w:eastAsia="tr-TR"/>
        </w:rPr>
        <w:t xml:space="preserve"> taraf olan her iki </w:t>
      </w:r>
      <w:r w:rsidR="003E4782">
        <w:rPr>
          <w:rFonts w:ascii="Times New Roman" w:eastAsia="Times New Roman" w:hAnsi="Times New Roman" w:cs="Times New Roman"/>
          <w:sz w:val="24"/>
          <w:szCs w:val="24"/>
          <w:lang w:eastAsia="tr-TR"/>
        </w:rPr>
        <w:t xml:space="preserve">piyasa </w:t>
      </w:r>
      <w:r w:rsidR="00EF3686" w:rsidRPr="00C45CB0">
        <w:rPr>
          <w:rFonts w:ascii="Times New Roman" w:eastAsia="Times New Roman" w:hAnsi="Times New Roman" w:cs="Times New Roman"/>
          <w:sz w:val="24"/>
          <w:szCs w:val="24"/>
          <w:lang w:eastAsia="tr-TR"/>
        </w:rPr>
        <w:t xml:space="preserve">katılımcısı tarafından ortak olarak yapılması esastır. Tek bir </w:t>
      </w:r>
      <w:r w:rsidR="003E4782">
        <w:rPr>
          <w:rFonts w:ascii="Times New Roman" w:eastAsia="Times New Roman" w:hAnsi="Times New Roman" w:cs="Times New Roman"/>
          <w:sz w:val="24"/>
          <w:szCs w:val="24"/>
          <w:lang w:eastAsia="tr-TR"/>
        </w:rPr>
        <w:t>piyasa</w:t>
      </w:r>
      <w:r w:rsidR="003E4782" w:rsidRPr="00C45CB0">
        <w:rPr>
          <w:rFonts w:ascii="Times New Roman" w:eastAsia="Times New Roman" w:hAnsi="Times New Roman" w:cs="Times New Roman"/>
          <w:sz w:val="24"/>
          <w:szCs w:val="24"/>
          <w:lang w:eastAsia="tr-TR"/>
        </w:rPr>
        <w:t xml:space="preserve"> </w:t>
      </w:r>
      <w:r w:rsidR="00EF3686" w:rsidRPr="00C45CB0">
        <w:rPr>
          <w:rFonts w:ascii="Times New Roman" w:eastAsia="Times New Roman" w:hAnsi="Times New Roman" w:cs="Times New Roman"/>
          <w:sz w:val="24"/>
          <w:szCs w:val="24"/>
          <w:lang w:eastAsia="tr-TR"/>
        </w:rPr>
        <w:t xml:space="preserve">katılımcısı tarafından yapılan ikili anlaşma bildirimi geçerli sayılmaz. </w:t>
      </w:r>
    </w:p>
    <w:p w14:paraId="74000DAA" w14:textId="7C612A67" w:rsidR="00EF3686" w:rsidRPr="0076556C" w:rsidRDefault="00D02829" w:rsidP="00990EFA">
      <w:pPr>
        <w:tabs>
          <w:tab w:val="left" w:pos="566"/>
        </w:tabs>
        <w:spacing w:after="0" w:line="240" w:lineRule="auto"/>
        <w:ind w:firstLine="709"/>
        <w:jc w:val="both"/>
        <w:rPr>
          <w:rFonts w:ascii="Times New Roman" w:hAnsi="Times New Roman" w:cs="Times New Roman"/>
          <w:sz w:val="24"/>
          <w:szCs w:val="24"/>
        </w:rPr>
      </w:pPr>
      <w:r w:rsidRPr="0076556C" w:rsidDel="00D02829">
        <w:t xml:space="preserve"> </w:t>
      </w:r>
      <w:r w:rsidR="00EF3686" w:rsidRPr="0076556C">
        <w:rPr>
          <w:rFonts w:ascii="Times New Roman" w:hAnsi="Times New Roman" w:cs="Times New Roman"/>
          <w:sz w:val="24"/>
          <w:szCs w:val="24"/>
          <w:lang w:eastAsia="tr-TR"/>
        </w:rPr>
        <w:t>(</w:t>
      </w:r>
      <w:r w:rsidR="007B2732">
        <w:rPr>
          <w:rFonts w:ascii="Times New Roman" w:hAnsi="Times New Roman" w:cs="Times New Roman"/>
          <w:sz w:val="24"/>
          <w:szCs w:val="24"/>
          <w:lang w:eastAsia="tr-TR"/>
        </w:rPr>
        <w:t>3</w:t>
      </w:r>
      <w:r w:rsidR="00EF3686" w:rsidRPr="0076556C">
        <w:rPr>
          <w:rFonts w:ascii="Times New Roman" w:hAnsi="Times New Roman" w:cs="Times New Roman"/>
          <w:sz w:val="24"/>
          <w:szCs w:val="24"/>
          <w:lang w:eastAsia="tr-TR"/>
        </w:rPr>
        <w:t xml:space="preserve">) </w:t>
      </w:r>
      <w:r w:rsidRPr="0076556C">
        <w:rPr>
          <w:rFonts w:ascii="Times New Roman" w:hAnsi="Times New Roman" w:cs="Times New Roman"/>
          <w:sz w:val="24"/>
          <w:szCs w:val="24"/>
          <w:lang w:eastAsia="tr-TR"/>
        </w:rPr>
        <w:t>İ</w:t>
      </w:r>
      <w:r w:rsidR="00EF3686" w:rsidRPr="0076556C">
        <w:rPr>
          <w:rFonts w:ascii="Times New Roman" w:hAnsi="Times New Roman" w:cs="Times New Roman"/>
          <w:sz w:val="24"/>
          <w:szCs w:val="24"/>
          <w:lang w:eastAsia="tr-TR"/>
        </w:rPr>
        <w:t xml:space="preserve">kili anlaşma bildirimi yapacak </w:t>
      </w:r>
      <w:r w:rsidR="00D10042" w:rsidRPr="0076556C">
        <w:rPr>
          <w:rFonts w:ascii="Times New Roman" w:hAnsi="Times New Roman" w:cs="Times New Roman"/>
          <w:sz w:val="24"/>
          <w:szCs w:val="24"/>
          <w:lang w:eastAsia="tr-TR"/>
        </w:rPr>
        <w:t xml:space="preserve">piyasa </w:t>
      </w:r>
      <w:r w:rsidR="00EF3686" w:rsidRPr="0076556C">
        <w:rPr>
          <w:rFonts w:ascii="Times New Roman" w:hAnsi="Times New Roman" w:cs="Times New Roman"/>
          <w:sz w:val="24"/>
          <w:szCs w:val="24"/>
          <w:lang w:eastAsia="tr-TR"/>
        </w:rPr>
        <w:t xml:space="preserve">katılımcılarının </w:t>
      </w:r>
      <w:proofErr w:type="spellStart"/>
      <w:r w:rsidR="00EF3686" w:rsidRPr="0076556C">
        <w:rPr>
          <w:rFonts w:ascii="Times New Roman" w:hAnsi="Times New Roman" w:cs="Times New Roman"/>
          <w:sz w:val="24"/>
          <w:szCs w:val="24"/>
          <w:lang w:eastAsia="tr-TR"/>
        </w:rPr>
        <w:t>İKS’de</w:t>
      </w:r>
      <w:proofErr w:type="spellEnd"/>
      <w:r w:rsidR="00EF3686" w:rsidRPr="0076556C">
        <w:rPr>
          <w:rFonts w:ascii="Times New Roman" w:hAnsi="Times New Roman" w:cs="Times New Roman"/>
          <w:sz w:val="24"/>
          <w:szCs w:val="24"/>
          <w:lang w:eastAsia="tr-TR"/>
        </w:rPr>
        <w:t xml:space="preserve"> hesap açması zorunludur.</w:t>
      </w:r>
      <w:r w:rsidR="00EF3686" w:rsidRPr="0076556C">
        <w:rPr>
          <w:rFonts w:ascii="Times New Roman" w:hAnsi="Times New Roman" w:cs="Times New Roman"/>
          <w:sz w:val="24"/>
          <w:szCs w:val="24"/>
        </w:rPr>
        <w:t xml:space="preserve"> </w:t>
      </w:r>
    </w:p>
    <w:p w14:paraId="411919A2" w14:textId="4DC34EF0" w:rsidR="00EF3686" w:rsidRPr="00C45CB0" w:rsidRDefault="00EF3686" w:rsidP="00990EFA">
      <w:pPr>
        <w:tabs>
          <w:tab w:val="left" w:pos="566"/>
        </w:tabs>
        <w:spacing w:after="0" w:line="240" w:lineRule="auto"/>
        <w:ind w:firstLine="709"/>
        <w:jc w:val="both"/>
        <w:rPr>
          <w:rFonts w:ascii="Times New Roman" w:hAnsi="Times New Roman" w:cs="Times New Roman"/>
          <w:sz w:val="24"/>
          <w:szCs w:val="24"/>
          <w:lang w:eastAsia="tr-TR"/>
        </w:rPr>
      </w:pPr>
      <w:r w:rsidRPr="0076556C" w:rsidDel="00B31FBC">
        <w:rPr>
          <w:rFonts w:ascii="Times New Roman" w:hAnsi="Times New Roman" w:cs="Times New Roman"/>
          <w:sz w:val="24"/>
          <w:szCs w:val="24"/>
          <w:lang w:eastAsia="tr-TR"/>
        </w:rPr>
        <w:lastRenderedPageBreak/>
        <w:t xml:space="preserve"> </w:t>
      </w:r>
      <w:r w:rsidRPr="0076556C">
        <w:rPr>
          <w:rFonts w:ascii="Times New Roman" w:hAnsi="Times New Roman" w:cs="Times New Roman"/>
          <w:sz w:val="24"/>
          <w:szCs w:val="24"/>
          <w:lang w:eastAsia="tr-TR"/>
        </w:rPr>
        <w:t>(</w:t>
      </w:r>
      <w:r w:rsidR="007B2732">
        <w:rPr>
          <w:rFonts w:ascii="Times New Roman" w:hAnsi="Times New Roman" w:cs="Times New Roman"/>
          <w:sz w:val="24"/>
          <w:szCs w:val="24"/>
          <w:lang w:eastAsia="tr-TR"/>
        </w:rPr>
        <w:t>4</w:t>
      </w:r>
      <w:r w:rsidRPr="0076556C">
        <w:rPr>
          <w:rFonts w:ascii="Times New Roman" w:hAnsi="Times New Roman" w:cs="Times New Roman"/>
          <w:sz w:val="24"/>
          <w:szCs w:val="24"/>
          <w:lang w:eastAsia="tr-TR"/>
        </w:rPr>
        <w:t>)</w:t>
      </w:r>
      <w:r w:rsidRPr="00C45CB0">
        <w:rPr>
          <w:rFonts w:ascii="Times New Roman" w:hAnsi="Times New Roman" w:cs="Times New Roman"/>
          <w:sz w:val="24"/>
          <w:szCs w:val="24"/>
          <w:lang w:eastAsia="tr-TR"/>
        </w:rPr>
        <w:t xml:space="preserve"> </w:t>
      </w:r>
      <w:r w:rsidR="00D02829">
        <w:rPr>
          <w:rFonts w:ascii="Times New Roman" w:hAnsi="Times New Roman" w:cs="Times New Roman"/>
          <w:sz w:val="24"/>
          <w:szCs w:val="24"/>
          <w:lang w:eastAsia="tr-TR"/>
        </w:rPr>
        <w:t>İ</w:t>
      </w:r>
      <w:r w:rsidRPr="00C45CB0">
        <w:rPr>
          <w:rFonts w:ascii="Times New Roman" w:hAnsi="Times New Roman" w:cs="Times New Roman"/>
          <w:sz w:val="24"/>
          <w:szCs w:val="24"/>
          <w:lang w:eastAsia="tr-TR"/>
        </w:rPr>
        <w:t>kili anlaşma</w:t>
      </w:r>
      <w:r w:rsidR="00D02829">
        <w:rPr>
          <w:rFonts w:ascii="Times New Roman" w:hAnsi="Times New Roman" w:cs="Times New Roman"/>
          <w:sz w:val="24"/>
          <w:szCs w:val="24"/>
          <w:lang w:eastAsia="tr-TR"/>
        </w:rPr>
        <w:t xml:space="preserve"> </w:t>
      </w:r>
      <w:r w:rsidR="00614875">
        <w:rPr>
          <w:rFonts w:ascii="Times New Roman" w:hAnsi="Times New Roman" w:cs="Times New Roman"/>
          <w:sz w:val="24"/>
          <w:szCs w:val="24"/>
          <w:lang w:eastAsia="tr-TR"/>
        </w:rPr>
        <w:t>bildirimi</w:t>
      </w:r>
      <w:r w:rsidRPr="00C45CB0">
        <w:rPr>
          <w:rFonts w:ascii="Times New Roman" w:hAnsi="Times New Roman" w:cs="Times New Roman"/>
          <w:sz w:val="24"/>
          <w:szCs w:val="24"/>
          <w:lang w:eastAsia="tr-TR"/>
        </w:rPr>
        <w:t xml:space="preserve">, anlaşmaya taraf </w:t>
      </w:r>
      <w:r w:rsidR="00D10042">
        <w:rPr>
          <w:rFonts w:ascii="Times New Roman" w:hAnsi="Times New Roman" w:cs="Times New Roman"/>
          <w:sz w:val="24"/>
          <w:szCs w:val="24"/>
          <w:lang w:eastAsia="tr-TR"/>
        </w:rPr>
        <w:t xml:space="preserve">piyasa </w:t>
      </w:r>
      <w:r w:rsidRPr="00C45CB0">
        <w:rPr>
          <w:rFonts w:ascii="Times New Roman" w:hAnsi="Times New Roman" w:cs="Times New Roman"/>
          <w:sz w:val="24"/>
          <w:szCs w:val="24"/>
          <w:lang w:eastAsia="tr-TR"/>
        </w:rPr>
        <w:t xml:space="preserve">katılımcıları tarafından, </w:t>
      </w:r>
      <w:r w:rsidR="00F9655C" w:rsidRPr="00345E82">
        <w:rPr>
          <w:rFonts w:ascii="Times New Roman" w:hAnsi="Times New Roman" w:cs="Times New Roman"/>
          <w:sz w:val="24"/>
          <w:szCs w:val="24"/>
        </w:rPr>
        <w:t xml:space="preserve">hafta sonu, resmî tatil günleri ve yarım gün resmî tatil olan iş günleri hariç olmak üzere diğer günlerde </w:t>
      </w:r>
      <w:r w:rsidRPr="00C45CB0">
        <w:rPr>
          <w:rFonts w:ascii="Times New Roman" w:hAnsi="Times New Roman" w:cs="Times New Roman"/>
          <w:sz w:val="24"/>
          <w:szCs w:val="24"/>
          <w:lang w:eastAsia="tr-TR"/>
        </w:rPr>
        <w:t>saat 10:00-1</w:t>
      </w:r>
      <w:r w:rsidR="00BF7CA0">
        <w:rPr>
          <w:rFonts w:ascii="Times New Roman" w:hAnsi="Times New Roman" w:cs="Times New Roman"/>
          <w:sz w:val="24"/>
          <w:szCs w:val="24"/>
          <w:lang w:eastAsia="tr-TR"/>
        </w:rPr>
        <w:t>7</w:t>
      </w:r>
      <w:r w:rsidRPr="00C45CB0">
        <w:rPr>
          <w:rFonts w:ascii="Times New Roman" w:hAnsi="Times New Roman" w:cs="Times New Roman"/>
          <w:sz w:val="24"/>
          <w:szCs w:val="24"/>
          <w:lang w:eastAsia="tr-TR"/>
        </w:rPr>
        <w:t>:00 arasında ET</w:t>
      </w:r>
      <w:r w:rsidR="00D02829">
        <w:rPr>
          <w:rFonts w:ascii="Times New Roman" w:hAnsi="Times New Roman" w:cs="Times New Roman"/>
          <w:sz w:val="24"/>
          <w:szCs w:val="24"/>
          <w:lang w:eastAsia="tr-TR"/>
        </w:rPr>
        <w:t>S</w:t>
      </w:r>
      <w:r w:rsidRPr="00C45CB0">
        <w:rPr>
          <w:rFonts w:ascii="Times New Roman" w:hAnsi="Times New Roman" w:cs="Times New Roman"/>
          <w:sz w:val="24"/>
          <w:szCs w:val="24"/>
          <w:lang w:eastAsia="tr-TR"/>
        </w:rPr>
        <w:t xml:space="preserve">PYS aracılığıyla </w:t>
      </w:r>
      <w:r>
        <w:rPr>
          <w:rFonts w:ascii="Times New Roman" w:hAnsi="Times New Roman" w:cs="Times New Roman"/>
          <w:sz w:val="24"/>
          <w:szCs w:val="24"/>
          <w:lang w:eastAsia="tr-TR"/>
        </w:rPr>
        <w:t>Piyasa İşletmecisi</w:t>
      </w:r>
      <w:r w:rsidRPr="00C45CB0">
        <w:rPr>
          <w:rFonts w:ascii="Times New Roman" w:hAnsi="Times New Roman" w:cs="Times New Roman"/>
          <w:sz w:val="24"/>
          <w:szCs w:val="24"/>
          <w:lang w:eastAsia="tr-TR"/>
        </w:rPr>
        <w:t xml:space="preserve">ne bildirilir. </w:t>
      </w:r>
      <w:r w:rsidR="00BB6B0D">
        <w:rPr>
          <w:rFonts w:ascii="Times New Roman" w:hAnsi="Times New Roman" w:cs="Times New Roman"/>
          <w:sz w:val="24"/>
          <w:szCs w:val="24"/>
          <w:lang w:eastAsia="tr-TR"/>
        </w:rPr>
        <w:t>İkili anlaşma</w:t>
      </w:r>
      <w:r w:rsidR="00BB6B0D" w:rsidRPr="00C45CB0">
        <w:rPr>
          <w:rFonts w:ascii="Times New Roman" w:hAnsi="Times New Roman" w:cs="Times New Roman"/>
          <w:sz w:val="24"/>
          <w:szCs w:val="24"/>
          <w:lang w:eastAsia="tr-TR"/>
        </w:rPr>
        <w:t xml:space="preserve"> </w:t>
      </w:r>
      <w:r w:rsidRPr="00C45CB0">
        <w:rPr>
          <w:rFonts w:ascii="Times New Roman" w:hAnsi="Times New Roman" w:cs="Times New Roman"/>
          <w:sz w:val="24"/>
          <w:szCs w:val="24"/>
          <w:lang w:eastAsia="tr-TR"/>
        </w:rPr>
        <w:t>bildirim süresi boyunca yapılan bildirimler tek taraflı olarak iptal edilebilir.</w:t>
      </w:r>
    </w:p>
    <w:p w14:paraId="7AF944D3" w14:textId="67720A30" w:rsidR="00EF3686" w:rsidRPr="00C45CB0" w:rsidRDefault="00EF3686" w:rsidP="00990EFA">
      <w:pPr>
        <w:tabs>
          <w:tab w:val="left" w:pos="566"/>
        </w:tabs>
        <w:spacing w:after="0" w:line="240" w:lineRule="auto"/>
        <w:ind w:firstLine="709"/>
        <w:jc w:val="both"/>
        <w:rPr>
          <w:rFonts w:ascii="Times New Roman" w:hAnsi="Times New Roman" w:cs="Times New Roman"/>
          <w:sz w:val="24"/>
          <w:szCs w:val="24"/>
          <w:lang w:eastAsia="tr-TR"/>
        </w:rPr>
      </w:pPr>
      <w:r w:rsidRPr="00C45CB0">
        <w:rPr>
          <w:rFonts w:ascii="Times New Roman" w:hAnsi="Times New Roman" w:cs="Times New Roman"/>
          <w:sz w:val="24"/>
          <w:szCs w:val="24"/>
          <w:lang w:eastAsia="tr-TR"/>
        </w:rPr>
        <w:t>(</w:t>
      </w:r>
      <w:r w:rsidR="007B2732">
        <w:rPr>
          <w:rFonts w:ascii="Times New Roman" w:hAnsi="Times New Roman" w:cs="Times New Roman"/>
          <w:sz w:val="24"/>
          <w:szCs w:val="24"/>
          <w:lang w:eastAsia="tr-TR"/>
        </w:rPr>
        <w:t>5</w:t>
      </w:r>
      <w:r w:rsidRPr="00C45CB0">
        <w:rPr>
          <w:rFonts w:ascii="Times New Roman" w:hAnsi="Times New Roman" w:cs="Times New Roman"/>
          <w:sz w:val="24"/>
          <w:szCs w:val="24"/>
          <w:lang w:eastAsia="tr-TR"/>
        </w:rPr>
        <w:t xml:space="preserve">) </w:t>
      </w:r>
      <w:r w:rsidR="00D02829">
        <w:rPr>
          <w:rFonts w:ascii="Times New Roman" w:hAnsi="Times New Roman" w:cs="Times New Roman"/>
          <w:sz w:val="24"/>
          <w:szCs w:val="24"/>
          <w:lang w:eastAsia="tr-TR"/>
        </w:rPr>
        <w:t>İ</w:t>
      </w:r>
      <w:r w:rsidRPr="00C45CB0">
        <w:rPr>
          <w:rFonts w:ascii="Times New Roman" w:hAnsi="Times New Roman" w:cs="Times New Roman"/>
          <w:sz w:val="24"/>
          <w:szCs w:val="24"/>
          <w:lang w:eastAsia="tr-TR"/>
        </w:rPr>
        <w:t>kili anlaşma bildirimi aşağıdaki bilgileri içerir:</w:t>
      </w:r>
    </w:p>
    <w:p w14:paraId="47D23ED9" w14:textId="148A3926" w:rsidR="00EF3686" w:rsidRPr="00C45CB0" w:rsidRDefault="00EF3686" w:rsidP="00990EFA">
      <w:pPr>
        <w:tabs>
          <w:tab w:val="left" w:pos="566"/>
        </w:tabs>
        <w:spacing w:after="0" w:line="240" w:lineRule="auto"/>
        <w:ind w:firstLine="709"/>
        <w:jc w:val="both"/>
        <w:rPr>
          <w:rFonts w:ascii="Times New Roman" w:hAnsi="Times New Roman" w:cs="Times New Roman"/>
          <w:sz w:val="24"/>
          <w:szCs w:val="24"/>
          <w:lang w:eastAsia="tr-TR"/>
        </w:rPr>
      </w:pPr>
      <w:r w:rsidRPr="00C45CB0">
        <w:rPr>
          <w:rFonts w:ascii="Times New Roman" w:hAnsi="Times New Roman" w:cs="Times New Roman"/>
          <w:sz w:val="24"/>
          <w:szCs w:val="24"/>
          <w:lang w:eastAsia="tr-TR"/>
        </w:rPr>
        <w:t xml:space="preserve">a) İkili anlaşma bildirimi için alıcı olan </w:t>
      </w:r>
      <w:r w:rsidR="00D10042">
        <w:rPr>
          <w:rFonts w:ascii="Times New Roman" w:hAnsi="Times New Roman" w:cs="Times New Roman"/>
          <w:sz w:val="24"/>
          <w:szCs w:val="24"/>
          <w:lang w:eastAsia="tr-TR"/>
        </w:rPr>
        <w:t xml:space="preserve">piyasa </w:t>
      </w:r>
      <w:r w:rsidRPr="00C45CB0">
        <w:rPr>
          <w:rFonts w:ascii="Times New Roman" w:hAnsi="Times New Roman" w:cs="Times New Roman"/>
          <w:sz w:val="24"/>
          <w:szCs w:val="24"/>
          <w:lang w:eastAsia="tr-TR"/>
        </w:rPr>
        <w:t>katılımcısı</w:t>
      </w:r>
      <w:r w:rsidR="00834476">
        <w:rPr>
          <w:rFonts w:ascii="Times New Roman" w:hAnsi="Times New Roman" w:cs="Times New Roman"/>
          <w:sz w:val="24"/>
          <w:szCs w:val="24"/>
          <w:lang w:eastAsia="tr-TR"/>
        </w:rPr>
        <w:t xml:space="preserve"> ve tesis bilgisi</w:t>
      </w:r>
      <w:r w:rsidR="00BB6B0D">
        <w:rPr>
          <w:rFonts w:ascii="Times New Roman" w:hAnsi="Times New Roman" w:cs="Times New Roman"/>
          <w:sz w:val="24"/>
          <w:szCs w:val="24"/>
          <w:lang w:eastAsia="tr-TR"/>
        </w:rPr>
        <w:t>.</w:t>
      </w:r>
    </w:p>
    <w:p w14:paraId="67C1EFC2" w14:textId="15BF1437" w:rsidR="00EF3686" w:rsidRPr="00C45CB0" w:rsidRDefault="00EF3686" w:rsidP="00990EFA">
      <w:pPr>
        <w:tabs>
          <w:tab w:val="left" w:pos="566"/>
        </w:tabs>
        <w:spacing w:after="0" w:line="240" w:lineRule="auto"/>
        <w:ind w:firstLine="709"/>
        <w:jc w:val="both"/>
        <w:rPr>
          <w:rFonts w:ascii="Times New Roman" w:hAnsi="Times New Roman" w:cs="Times New Roman"/>
          <w:sz w:val="24"/>
          <w:szCs w:val="24"/>
          <w:lang w:eastAsia="tr-TR"/>
        </w:rPr>
      </w:pPr>
      <w:r w:rsidRPr="00C45CB0">
        <w:rPr>
          <w:rFonts w:ascii="Times New Roman" w:hAnsi="Times New Roman" w:cs="Times New Roman"/>
          <w:sz w:val="24"/>
          <w:szCs w:val="24"/>
          <w:lang w:eastAsia="tr-TR"/>
        </w:rPr>
        <w:t xml:space="preserve">b) İkili anlaşma bildirimi için satıcı olan </w:t>
      </w:r>
      <w:r w:rsidR="00D10042">
        <w:rPr>
          <w:rFonts w:ascii="Times New Roman" w:hAnsi="Times New Roman" w:cs="Times New Roman"/>
          <w:sz w:val="24"/>
          <w:szCs w:val="24"/>
          <w:lang w:eastAsia="tr-TR"/>
        </w:rPr>
        <w:t xml:space="preserve">piyasa </w:t>
      </w:r>
      <w:r w:rsidRPr="00C45CB0">
        <w:rPr>
          <w:rFonts w:ascii="Times New Roman" w:hAnsi="Times New Roman" w:cs="Times New Roman"/>
          <w:sz w:val="24"/>
          <w:szCs w:val="24"/>
          <w:lang w:eastAsia="tr-TR"/>
        </w:rPr>
        <w:t>katılımcısı</w:t>
      </w:r>
      <w:r w:rsidR="00834476">
        <w:rPr>
          <w:rFonts w:ascii="Times New Roman" w:hAnsi="Times New Roman" w:cs="Times New Roman"/>
          <w:sz w:val="24"/>
          <w:szCs w:val="24"/>
          <w:lang w:eastAsia="tr-TR"/>
        </w:rPr>
        <w:t xml:space="preserve"> ve tesis bilgisi</w:t>
      </w:r>
      <w:r w:rsidR="00BB6B0D">
        <w:rPr>
          <w:rFonts w:ascii="Times New Roman" w:hAnsi="Times New Roman" w:cs="Times New Roman"/>
          <w:sz w:val="24"/>
          <w:szCs w:val="24"/>
          <w:lang w:eastAsia="tr-TR"/>
        </w:rPr>
        <w:t>.</w:t>
      </w:r>
    </w:p>
    <w:p w14:paraId="7807463C" w14:textId="5E77384D" w:rsidR="00834476" w:rsidRPr="00C45CB0" w:rsidRDefault="00EF3686" w:rsidP="00834476">
      <w:pPr>
        <w:tabs>
          <w:tab w:val="left" w:pos="566"/>
        </w:tabs>
        <w:spacing w:after="0" w:line="240" w:lineRule="auto"/>
        <w:ind w:firstLine="709"/>
        <w:jc w:val="both"/>
        <w:rPr>
          <w:rFonts w:ascii="Times New Roman" w:hAnsi="Times New Roman" w:cs="Times New Roman"/>
          <w:sz w:val="24"/>
          <w:szCs w:val="24"/>
          <w:lang w:eastAsia="tr-TR"/>
        </w:rPr>
      </w:pPr>
      <w:r w:rsidRPr="00C45CB0">
        <w:rPr>
          <w:rFonts w:ascii="Times New Roman" w:hAnsi="Times New Roman" w:cs="Times New Roman"/>
          <w:sz w:val="24"/>
          <w:szCs w:val="24"/>
          <w:lang w:eastAsia="tr-TR"/>
        </w:rPr>
        <w:t>c) İkili anlaşma bildirim miktarı</w:t>
      </w:r>
      <w:r w:rsidR="00BB6B0D">
        <w:rPr>
          <w:rFonts w:ascii="Times New Roman" w:hAnsi="Times New Roman" w:cs="Times New Roman"/>
          <w:sz w:val="24"/>
          <w:szCs w:val="24"/>
          <w:lang w:eastAsia="tr-TR"/>
        </w:rPr>
        <w:t>.</w:t>
      </w:r>
    </w:p>
    <w:p w14:paraId="2BED4BBE" w14:textId="1CFDCA80" w:rsidR="00EF3686" w:rsidRPr="00C45CB0" w:rsidRDefault="00EF3686" w:rsidP="00990EFA">
      <w:pPr>
        <w:tabs>
          <w:tab w:val="left" w:pos="566"/>
        </w:tabs>
        <w:spacing w:after="0" w:line="240" w:lineRule="auto"/>
        <w:ind w:firstLine="709"/>
        <w:jc w:val="both"/>
        <w:rPr>
          <w:rFonts w:ascii="Times New Roman" w:hAnsi="Times New Roman" w:cs="Times New Roman"/>
          <w:sz w:val="24"/>
          <w:szCs w:val="24"/>
          <w:lang w:eastAsia="tr-TR"/>
        </w:rPr>
      </w:pPr>
      <w:r w:rsidRPr="00C45CB0">
        <w:rPr>
          <w:rFonts w:ascii="Times New Roman" w:hAnsi="Times New Roman" w:cs="Times New Roman"/>
          <w:sz w:val="24"/>
          <w:szCs w:val="24"/>
          <w:lang w:eastAsia="tr-TR"/>
        </w:rPr>
        <w:t>(</w:t>
      </w:r>
      <w:r w:rsidR="007B2732">
        <w:rPr>
          <w:rFonts w:ascii="Times New Roman" w:hAnsi="Times New Roman" w:cs="Times New Roman"/>
          <w:sz w:val="24"/>
          <w:szCs w:val="24"/>
          <w:lang w:eastAsia="tr-TR"/>
        </w:rPr>
        <w:t>6</w:t>
      </w:r>
      <w:r w:rsidRPr="00C45CB0">
        <w:rPr>
          <w:rFonts w:ascii="Times New Roman" w:hAnsi="Times New Roman" w:cs="Times New Roman"/>
          <w:sz w:val="24"/>
          <w:szCs w:val="24"/>
          <w:lang w:eastAsia="tr-TR"/>
        </w:rPr>
        <w:t xml:space="preserve">) İkili anlaşma bildirimine konu olan tahsisatlar, satış yönlü bildirimde bulunan </w:t>
      </w:r>
      <w:r w:rsidR="00D10042">
        <w:rPr>
          <w:rFonts w:ascii="Times New Roman" w:hAnsi="Times New Roman" w:cs="Times New Roman"/>
          <w:sz w:val="24"/>
          <w:szCs w:val="24"/>
          <w:lang w:eastAsia="tr-TR"/>
        </w:rPr>
        <w:t xml:space="preserve">piyasa </w:t>
      </w:r>
      <w:r w:rsidRPr="00C45CB0">
        <w:rPr>
          <w:rFonts w:ascii="Times New Roman" w:hAnsi="Times New Roman" w:cs="Times New Roman"/>
          <w:sz w:val="24"/>
          <w:szCs w:val="24"/>
          <w:lang w:eastAsia="tr-TR"/>
        </w:rPr>
        <w:t>katılımcısının İKS hesabında, ilgili transfer işlemi gerçekleştirilene kadar bloke edilir.</w:t>
      </w:r>
      <w:r w:rsidRPr="0005181C">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w:t>
      </w:r>
      <w:r w:rsidRPr="00C45CB0">
        <w:rPr>
          <w:rFonts w:ascii="Times New Roman" w:hAnsi="Times New Roman" w:cs="Times New Roman"/>
          <w:sz w:val="24"/>
          <w:szCs w:val="24"/>
          <w:lang w:eastAsia="tr-TR"/>
        </w:rPr>
        <w:t xml:space="preserve">loke edilen tahsisatlar, bloke edildiği süre boyunca </w:t>
      </w:r>
      <w:r w:rsidR="00D10042">
        <w:rPr>
          <w:rFonts w:ascii="Times New Roman" w:hAnsi="Times New Roman" w:cs="Times New Roman"/>
          <w:sz w:val="24"/>
          <w:szCs w:val="24"/>
          <w:lang w:eastAsia="tr-TR"/>
        </w:rPr>
        <w:t xml:space="preserve">piyasa </w:t>
      </w:r>
      <w:r w:rsidRPr="00C45CB0">
        <w:rPr>
          <w:rFonts w:ascii="Times New Roman" w:hAnsi="Times New Roman" w:cs="Times New Roman"/>
          <w:sz w:val="24"/>
          <w:szCs w:val="24"/>
          <w:lang w:eastAsia="tr-TR"/>
        </w:rPr>
        <w:t>katılımcısı tarafından ET</w:t>
      </w:r>
      <w:r w:rsidR="00D02829">
        <w:rPr>
          <w:rFonts w:ascii="Times New Roman" w:hAnsi="Times New Roman" w:cs="Times New Roman"/>
          <w:sz w:val="24"/>
          <w:szCs w:val="24"/>
          <w:lang w:eastAsia="tr-TR"/>
        </w:rPr>
        <w:t>S</w:t>
      </w:r>
      <w:r w:rsidRPr="00C45CB0">
        <w:rPr>
          <w:rFonts w:ascii="Times New Roman" w:hAnsi="Times New Roman" w:cs="Times New Roman"/>
          <w:sz w:val="24"/>
          <w:szCs w:val="24"/>
          <w:lang w:eastAsia="tr-TR"/>
        </w:rPr>
        <w:t>PYS üzerinden herhangi bir işleme konu edilemez.</w:t>
      </w:r>
    </w:p>
    <w:p w14:paraId="497F70F8" w14:textId="58B833EA" w:rsidR="00EF3686" w:rsidRDefault="00EF3686" w:rsidP="00990EFA">
      <w:pPr>
        <w:tabs>
          <w:tab w:val="left" w:pos="566"/>
        </w:tabs>
        <w:spacing w:after="0" w:line="240" w:lineRule="auto"/>
        <w:ind w:firstLine="709"/>
        <w:jc w:val="both"/>
        <w:rPr>
          <w:rFonts w:ascii="Times New Roman" w:hAnsi="Times New Roman" w:cs="Times New Roman"/>
          <w:sz w:val="24"/>
          <w:szCs w:val="24"/>
          <w:lang w:eastAsia="tr-TR"/>
        </w:rPr>
      </w:pPr>
      <w:r w:rsidRPr="00C45CB0">
        <w:rPr>
          <w:rFonts w:ascii="Times New Roman" w:hAnsi="Times New Roman" w:cs="Times New Roman"/>
          <w:sz w:val="24"/>
          <w:szCs w:val="24"/>
          <w:lang w:eastAsia="tr-TR"/>
        </w:rPr>
        <w:t>(</w:t>
      </w:r>
      <w:r w:rsidR="007B2732">
        <w:rPr>
          <w:rFonts w:ascii="Times New Roman" w:hAnsi="Times New Roman" w:cs="Times New Roman"/>
          <w:sz w:val="24"/>
          <w:szCs w:val="24"/>
          <w:lang w:eastAsia="tr-TR"/>
        </w:rPr>
        <w:t>7</w:t>
      </w:r>
      <w:r w:rsidRPr="00C45CB0">
        <w:rPr>
          <w:rFonts w:ascii="Times New Roman" w:hAnsi="Times New Roman" w:cs="Times New Roman"/>
          <w:sz w:val="24"/>
          <w:szCs w:val="24"/>
          <w:lang w:eastAsia="tr-TR"/>
        </w:rPr>
        <w:t xml:space="preserve">) İkili anlaşma bildirimine konu olan tahsisatlar, bildirimde bulunan </w:t>
      </w:r>
      <w:r w:rsidR="00D10042">
        <w:rPr>
          <w:rFonts w:ascii="Times New Roman" w:hAnsi="Times New Roman" w:cs="Times New Roman"/>
          <w:sz w:val="24"/>
          <w:szCs w:val="24"/>
          <w:lang w:eastAsia="tr-TR"/>
        </w:rPr>
        <w:t xml:space="preserve">piyasa </w:t>
      </w:r>
      <w:r w:rsidRPr="00C45CB0">
        <w:rPr>
          <w:rFonts w:ascii="Times New Roman" w:hAnsi="Times New Roman" w:cs="Times New Roman"/>
          <w:sz w:val="24"/>
          <w:szCs w:val="24"/>
          <w:lang w:eastAsia="tr-TR"/>
        </w:rPr>
        <w:t>katılımcılarının İKS hesapları arasında bildirimin yapıldığı gün saat 1</w:t>
      </w:r>
      <w:r w:rsidR="00BF7CA0">
        <w:rPr>
          <w:rFonts w:ascii="Times New Roman" w:hAnsi="Times New Roman" w:cs="Times New Roman"/>
          <w:sz w:val="24"/>
          <w:szCs w:val="24"/>
          <w:lang w:eastAsia="tr-TR"/>
        </w:rPr>
        <w:t>7</w:t>
      </w:r>
      <w:r w:rsidRPr="00C45CB0">
        <w:rPr>
          <w:rFonts w:ascii="Times New Roman" w:hAnsi="Times New Roman" w:cs="Times New Roman"/>
          <w:sz w:val="24"/>
          <w:szCs w:val="24"/>
          <w:lang w:eastAsia="tr-TR"/>
        </w:rPr>
        <w:t xml:space="preserve">:05’te transfer edilir. </w:t>
      </w:r>
    </w:p>
    <w:p w14:paraId="391DB5BB" w14:textId="77777777" w:rsidR="00EF3686" w:rsidRPr="00C45CB0" w:rsidRDefault="00EF3686" w:rsidP="00990EFA">
      <w:pPr>
        <w:spacing w:after="0" w:line="240" w:lineRule="auto"/>
        <w:ind w:firstLine="709"/>
        <w:rPr>
          <w:rFonts w:ascii="Times New Roman" w:eastAsia="Times New Roman" w:hAnsi="Times New Roman" w:cs="Times New Roman"/>
          <w:sz w:val="24"/>
          <w:szCs w:val="24"/>
          <w:lang w:eastAsia="tr-TR"/>
        </w:rPr>
      </w:pPr>
    </w:p>
    <w:p w14:paraId="43D1A664" w14:textId="77777777" w:rsidR="00EF3686" w:rsidRPr="00C45CB0" w:rsidRDefault="00EF3686" w:rsidP="00990EFA">
      <w:pPr>
        <w:pStyle w:val="Balk2"/>
      </w:pPr>
      <w:r w:rsidRPr="00C45CB0">
        <w:t>ALTINCI BÖLÜM</w:t>
      </w:r>
    </w:p>
    <w:p w14:paraId="5CE933E7" w14:textId="77777777" w:rsidR="00EF3686" w:rsidRDefault="00EF3686" w:rsidP="00990EF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Mali Hususlar</w:t>
      </w:r>
    </w:p>
    <w:p w14:paraId="7978FC22" w14:textId="77777777" w:rsidR="00EF3686" w:rsidRPr="00C45CB0" w:rsidRDefault="00EF3686" w:rsidP="00990EFA">
      <w:pPr>
        <w:spacing w:after="0" w:line="240" w:lineRule="auto"/>
        <w:ind w:firstLine="709"/>
        <w:jc w:val="center"/>
        <w:rPr>
          <w:rFonts w:ascii="Times New Roman" w:hAnsi="Times New Roman" w:cs="Times New Roman"/>
          <w:b/>
          <w:sz w:val="24"/>
          <w:szCs w:val="24"/>
        </w:rPr>
      </w:pPr>
    </w:p>
    <w:p w14:paraId="316D8EAD" w14:textId="77777777" w:rsidR="00EF3686" w:rsidRPr="00C45CB0" w:rsidRDefault="00EF3686" w:rsidP="00990EFA">
      <w:pPr>
        <w:pStyle w:val="Balk3"/>
      </w:pPr>
      <w:r>
        <w:t>Piyasa İşletmecisi</w:t>
      </w:r>
      <w:r w:rsidRPr="00C45CB0">
        <w:t>nin mali hususlara ilişkin sorumlulukları</w:t>
      </w:r>
    </w:p>
    <w:p w14:paraId="53075318" w14:textId="3330C0D3"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bCs/>
          <w:sz w:val="24"/>
          <w:szCs w:val="24"/>
        </w:rPr>
        <w:t xml:space="preserve">MADDE </w:t>
      </w:r>
      <w:r w:rsidR="00D02829">
        <w:rPr>
          <w:rFonts w:ascii="Times New Roman" w:hAnsi="Times New Roman" w:cs="Times New Roman"/>
          <w:b/>
          <w:bCs/>
          <w:sz w:val="24"/>
          <w:szCs w:val="24"/>
        </w:rPr>
        <w:t>3</w:t>
      </w:r>
      <w:r w:rsidR="00D36B1E">
        <w:rPr>
          <w:rFonts w:ascii="Times New Roman" w:hAnsi="Times New Roman" w:cs="Times New Roman"/>
          <w:b/>
          <w:bCs/>
          <w:sz w:val="24"/>
          <w:szCs w:val="24"/>
        </w:rPr>
        <w:t>1</w:t>
      </w:r>
      <w:r w:rsidRPr="00C45CB0">
        <w:rPr>
          <w:rFonts w:ascii="Times New Roman" w:hAnsi="Times New Roman" w:cs="Times New Roman"/>
          <w:b/>
          <w:bCs/>
          <w:sz w:val="24"/>
          <w:szCs w:val="24"/>
        </w:rPr>
        <w:t>–</w:t>
      </w:r>
      <w:r w:rsidRPr="00C45CB0">
        <w:rPr>
          <w:rFonts w:ascii="Times New Roman" w:hAnsi="Times New Roman" w:cs="Times New Roman"/>
          <w:sz w:val="24"/>
          <w:szCs w:val="24"/>
        </w:rPr>
        <w:t xml:space="preserve"> (1) </w:t>
      </w:r>
      <w:r>
        <w:rPr>
          <w:rFonts w:ascii="Times New Roman" w:hAnsi="Times New Roman" w:cs="Times New Roman"/>
          <w:sz w:val="24"/>
          <w:szCs w:val="24"/>
        </w:rPr>
        <w:t>Piyasa İşletmecisi</w:t>
      </w:r>
      <w:r w:rsidRPr="00C45CB0">
        <w:rPr>
          <w:rFonts w:ascii="Times New Roman" w:hAnsi="Times New Roman" w:cs="Times New Roman"/>
          <w:sz w:val="24"/>
          <w:szCs w:val="24"/>
        </w:rPr>
        <w:t>;</w:t>
      </w:r>
    </w:p>
    <w:p w14:paraId="5B0BAE29"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a) Merkezi uzlaştırma kuruluşunun belirlenerek katılımcıların bu hususa ilişkin olarak bilgilendirilmesinden,</w:t>
      </w:r>
    </w:p>
    <w:p w14:paraId="6A25510E"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b) Teminat ve ödeme işlemlerinin yürütülmesi amacıyla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belirlenen merkezi uzlaştırma kuruluşunun tüm taraflarca kullanılabilmesi amacıyla, merkezi uzlaştırma kuruluşu ile anlaşma yapılmasından,</w:t>
      </w:r>
    </w:p>
    <w:p w14:paraId="34A37116"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c)</w:t>
      </w:r>
      <w:r>
        <w:rPr>
          <w:rFonts w:ascii="Times New Roman" w:hAnsi="Times New Roman" w:cs="Times New Roman"/>
          <w:sz w:val="24"/>
          <w:szCs w:val="24"/>
        </w:rPr>
        <w:t xml:space="preserve"> Piyasa katılımcılarının sunmaları</w:t>
      </w:r>
      <w:r w:rsidRPr="00C45CB0">
        <w:rPr>
          <w:rFonts w:ascii="Times New Roman" w:hAnsi="Times New Roman" w:cs="Times New Roman"/>
          <w:sz w:val="24"/>
          <w:szCs w:val="24"/>
        </w:rPr>
        <w:t xml:space="preserve"> gereken teminat tutarlarının doğru şekilde hesaplanmasından,</w:t>
      </w:r>
    </w:p>
    <w:p w14:paraId="7D361B27"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ç</w:t>
      </w:r>
      <w:proofErr w:type="gramEnd"/>
      <w:r w:rsidRPr="00C45CB0">
        <w:rPr>
          <w:rFonts w:ascii="Times New Roman" w:hAnsi="Times New Roman" w:cs="Times New Roman"/>
          <w:sz w:val="24"/>
          <w:szCs w:val="24"/>
        </w:rPr>
        <w:t>) Piyasa katılımcılarının, sunmaları gereken teminat tutarları hakkında düzenli ve doğru şekilde bilgilendirilmesinden,</w:t>
      </w:r>
    </w:p>
    <w:p w14:paraId="1FBC8FEC"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d)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adına sunulan elektronik teminat mektuplarının elektronik olarak muhafazasından ve kendisine sunulan elektronik teminat mektupları hakkında merkezi uzlaştırma kuruluşunun bilgilendirilmesinden,</w:t>
      </w:r>
    </w:p>
    <w:p w14:paraId="1FEA01D1"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e) Merkezi uzlaştırma kuruluşunun, piyasa katılımcılarının sunmakla yükümlü oldukları teminat tutarları ve alacakları/borçları hakkında, düzenli ve doğru şekilde bilgilendirilmesinden,</w:t>
      </w:r>
    </w:p>
    <w:p w14:paraId="6F54616D" w14:textId="63B80004"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f) Her bir </w:t>
      </w:r>
      <w:r w:rsidR="00245BA8">
        <w:rPr>
          <w:rFonts w:ascii="Times New Roman" w:hAnsi="Times New Roman" w:cs="Times New Roman"/>
          <w:sz w:val="24"/>
          <w:szCs w:val="24"/>
        </w:rPr>
        <w:t xml:space="preserve">piyasa </w:t>
      </w:r>
      <w:r w:rsidRPr="00C45CB0">
        <w:rPr>
          <w:rFonts w:ascii="Times New Roman" w:hAnsi="Times New Roman" w:cs="Times New Roman"/>
          <w:sz w:val="24"/>
          <w:szCs w:val="24"/>
        </w:rPr>
        <w:t>katılımcı</w:t>
      </w:r>
      <w:r w:rsidR="00245BA8">
        <w:rPr>
          <w:rFonts w:ascii="Times New Roman" w:hAnsi="Times New Roman" w:cs="Times New Roman"/>
          <w:sz w:val="24"/>
          <w:szCs w:val="24"/>
        </w:rPr>
        <w:t>sı</w:t>
      </w:r>
      <w:r w:rsidRPr="00C45CB0">
        <w:rPr>
          <w:rFonts w:ascii="Times New Roman" w:hAnsi="Times New Roman" w:cs="Times New Roman"/>
          <w:sz w:val="24"/>
          <w:szCs w:val="24"/>
        </w:rPr>
        <w:t>nın mevcut teminat tutarı ile sunmakla yükümlü olduğu teminat tutarını karşılaştırarak, gerekmesi halinde ilgili piyasa katılımcısına ET</w:t>
      </w:r>
      <w:r w:rsidR="00D02829">
        <w:rPr>
          <w:rFonts w:ascii="Times New Roman" w:hAnsi="Times New Roman" w:cs="Times New Roman"/>
          <w:sz w:val="24"/>
          <w:szCs w:val="24"/>
        </w:rPr>
        <w:t>S</w:t>
      </w:r>
      <w:r w:rsidRPr="00C45CB0">
        <w:rPr>
          <w:rFonts w:ascii="Times New Roman" w:hAnsi="Times New Roman" w:cs="Times New Roman"/>
          <w:sz w:val="24"/>
          <w:szCs w:val="24"/>
        </w:rPr>
        <w:t>PYS üzerinden ve/veya merkezi uzlaştırma kuruluşu aracılığıyla teminat tamamlama çağrısında bulunulmasından,</w:t>
      </w:r>
    </w:p>
    <w:p w14:paraId="132A7CC6" w14:textId="3F6E413F" w:rsidR="00EF3686"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g) Merkezi uzlaştırma kuruluşu tarafından sunulan teminat yönetimi ve nakit takas hizmetine ilişkin olarak, merkezi uzlaştırma kuruluşu tarafından alınacak olan hizmet bedeline ilişkin oranlar ile merkezi uzlaştırma kuruluşu tarafından sunulan Türk lirası cinsinden nakit teminatların nemalandırılması hizmeti karşılığında tahsil edilecek olan fon yönetim komisyonu oranının piyasa katılımcılarına duyurulmasından,</w:t>
      </w:r>
    </w:p>
    <w:p w14:paraId="03C9E4BC" w14:textId="35F9341B" w:rsidR="009E4C12" w:rsidRPr="00C45CB0" w:rsidRDefault="009E4C12" w:rsidP="00990EFA">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ğ</w:t>
      </w:r>
      <w:proofErr w:type="gramEnd"/>
      <w:r>
        <w:rPr>
          <w:rFonts w:ascii="Times New Roman" w:hAnsi="Times New Roman" w:cs="Times New Roman"/>
          <w:sz w:val="24"/>
          <w:szCs w:val="24"/>
        </w:rPr>
        <w:t xml:space="preserve">) </w:t>
      </w:r>
      <w:r w:rsidR="00A570B7">
        <w:rPr>
          <w:rFonts w:ascii="Times New Roman" w:hAnsi="Times New Roman" w:cs="Times New Roman"/>
          <w:sz w:val="24"/>
          <w:szCs w:val="24"/>
        </w:rPr>
        <w:t xml:space="preserve">40 </w:t>
      </w:r>
      <w:proofErr w:type="spellStart"/>
      <w:r w:rsidR="00A570B7">
        <w:rPr>
          <w:rFonts w:ascii="Times New Roman" w:hAnsi="Times New Roman" w:cs="Times New Roman"/>
          <w:sz w:val="24"/>
          <w:szCs w:val="24"/>
        </w:rPr>
        <w:t>ıncı</w:t>
      </w:r>
      <w:proofErr w:type="spellEnd"/>
      <w:r>
        <w:rPr>
          <w:rFonts w:ascii="Times New Roman" w:hAnsi="Times New Roman" w:cs="Times New Roman"/>
          <w:sz w:val="24"/>
          <w:szCs w:val="24"/>
        </w:rPr>
        <w:t xml:space="preserve"> maddede belirlenen ve her bir</w:t>
      </w:r>
      <w:r w:rsidR="00245BA8">
        <w:rPr>
          <w:rFonts w:ascii="Times New Roman" w:hAnsi="Times New Roman" w:cs="Times New Roman"/>
          <w:sz w:val="24"/>
          <w:szCs w:val="24"/>
        </w:rPr>
        <w:t xml:space="preserve"> piyasa katılımcısına</w:t>
      </w:r>
      <w:r>
        <w:rPr>
          <w:rFonts w:ascii="Times New Roman" w:hAnsi="Times New Roman" w:cs="Times New Roman"/>
          <w:sz w:val="24"/>
          <w:szCs w:val="24"/>
        </w:rPr>
        <w:t xml:space="preserve"> tahakkuk ettirilecek </w:t>
      </w:r>
      <w:r w:rsidRPr="004444AF">
        <w:rPr>
          <w:rFonts w:ascii="Times New Roman" w:hAnsi="Times New Roman" w:cs="Times New Roman"/>
          <w:sz w:val="24"/>
          <w:szCs w:val="24"/>
        </w:rPr>
        <w:t>piyasa işletim ücreti</w:t>
      </w:r>
      <w:r>
        <w:rPr>
          <w:rFonts w:ascii="Times New Roman" w:hAnsi="Times New Roman" w:cs="Times New Roman"/>
          <w:sz w:val="24"/>
          <w:szCs w:val="24"/>
        </w:rPr>
        <w:t xml:space="preserve">nin hesaplanmasından ve </w:t>
      </w:r>
      <w:r w:rsidR="00245BA8">
        <w:rPr>
          <w:rFonts w:ascii="Times New Roman" w:hAnsi="Times New Roman" w:cs="Times New Roman"/>
          <w:sz w:val="24"/>
          <w:szCs w:val="24"/>
        </w:rPr>
        <w:t xml:space="preserve">piyasa </w:t>
      </w:r>
      <w:r>
        <w:rPr>
          <w:rFonts w:ascii="Times New Roman" w:hAnsi="Times New Roman" w:cs="Times New Roman"/>
          <w:sz w:val="24"/>
          <w:szCs w:val="24"/>
        </w:rPr>
        <w:t>katılımcılar</w:t>
      </w:r>
      <w:r w:rsidR="00245BA8">
        <w:rPr>
          <w:rFonts w:ascii="Times New Roman" w:hAnsi="Times New Roman" w:cs="Times New Roman"/>
          <w:sz w:val="24"/>
          <w:szCs w:val="24"/>
        </w:rPr>
        <w:t>ın</w:t>
      </w:r>
      <w:r>
        <w:rPr>
          <w:rFonts w:ascii="Times New Roman" w:hAnsi="Times New Roman" w:cs="Times New Roman"/>
          <w:sz w:val="24"/>
          <w:szCs w:val="24"/>
        </w:rPr>
        <w:t>a bildirilmesinden</w:t>
      </w:r>
      <w:r w:rsidRPr="004444AF">
        <w:rPr>
          <w:rFonts w:ascii="Times New Roman" w:hAnsi="Times New Roman" w:cs="Times New Roman"/>
          <w:sz w:val="24"/>
          <w:szCs w:val="24"/>
        </w:rPr>
        <w:t>,</w:t>
      </w:r>
    </w:p>
    <w:p w14:paraId="60017A3D" w14:textId="706229A7" w:rsidR="00EF3686" w:rsidRPr="00C45CB0" w:rsidRDefault="009E4C12"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w:t>
      </w:r>
      <w:r w:rsidR="00EF3686" w:rsidRPr="00C45CB0">
        <w:rPr>
          <w:rFonts w:ascii="Times New Roman" w:hAnsi="Times New Roman" w:cs="Times New Roman"/>
          <w:sz w:val="24"/>
          <w:szCs w:val="24"/>
        </w:rPr>
        <w:t>) Kendi nam ve hesabına, merkezi uzlaştırma kuruluşunda gerekli hesapların açılmasından,</w:t>
      </w:r>
    </w:p>
    <w:p w14:paraId="33BB6CD9" w14:textId="00E4E50E" w:rsidR="00EF3686" w:rsidRPr="00C45CB0" w:rsidRDefault="009E4C12"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ı</w:t>
      </w:r>
      <w:r w:rsidR="00EF3686" w:rsidRPr="00C45CB0">
        <w:rPr>
          <w:rFonts w:ascii="Times New Roman" w:hAnsi="Times New Roman" w:cs="Times New Roman"/>
          <w:sz w:val="24"/>
          <w:szCs w:val="24"/>
        </w:rPr>
        <w:t>) Alacağın devri sözleşmeleri kapsamında yapılacak ödemeler ile ilgili olarak merkezi uzlaştırma kuruluşunun zamanında ve doğru şekilde bilgilendirilmesinden,</w:t>
      </w:r>
    </w:p>
    <w:p w14:paraId="384B8FE2" w14:textId="2F0EBDEA" w:rsidR="00EF3686" w:rsidRPr="00C45CB0" w:rsidRDefault="009E4C12"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i</w:t>
      </w:r>
      <w:r w:rsidR="00EF3686" w:rsidRPr="00C45CB0">
        <w:rPr>
          <w:rFonts w:ascii="Times New Roman" w:hAnsi="Times New Roman" w:cs="Times New Roman"/>
          <w:sz w:val="24"/>
          <w:szCs w:val="24"/>
        </w:rPr>
        <w:t>) Elektronik sistemlerinde yapacağı planlı bakım ve güncellemeler hakkında önceden merkezi uzlaştırma kuruluşunun bilgilendirilmesinden</w:t>
      </w:r>
    </w:p>
    <w:p w14:paraId="45DB9CC7"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sorumludur</w:t>
      </w:r>
      <w:proofErr w:type="gramEnd"/>
      <w:r w:rsidRPr="00C45CB0">
        <w:rPr>
          <w:rFonts w:ascii="Times New Roman" w:hAnsi="Times New Roman" w:cs="Times New Roman"/>
          <w:sz w:val="24"/>
          <w:szCs w:val="24"/>
        </w:rPr>
        <w:t>.</w:t>
      </w:r>
    </w:p>
    <w:p w14:paraId="151A69AB" w14:textId="77777777" w:rsidR="00EF3686" w:rsidRPr="00C45CB0" w:rsidRDefault="00EF3686" w:rsidP="00990EFA">
      <w:pPr>
        <w:spacing w:after="0" w:line="240" w:lineRule="auto"/>
        <w:ind w:firstLine="709"/>
        <w:jc w:val="both"/>
        <w:rPr>
          <w:rFonts w:ascii="Times New Roman" w:hAnsi="Times New Roman" w:cs="Times New Roman"/>
          <w:sz w:val="24"/>
          <w:szCs w:val="24"/>
        </w:rPr>
      </w:pPr>
    </w:p>
    <w:p w14:paraId="315483C3" w14:textId="77777777" w:rsidR="00EF3686" w:rsidRPr="00C45CB0" w:rsidRDefault="00EF3686" w:rsidP="00990EFA">
      <w:pPr>
        <w:pStyle w:val="Balk3"/>
      </w:pPr>
      <w:r w:rsidRPr="00C45CB0">
        <w:t>Piyasa katılımcılarının mali sorumlulukları</w:t>
      </w:r>
    </w:p>
    <w:p w14:paraId="124FA3FD" w14:textId="639897F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bCs/>
          <w:sz w:val="24"/>
          <w:szCs w:val="24"/>
        </w:rPr>
        <w:t xml:space="preserve">MADDE </w:t>
      </w:r>
      <w:r w:rsidR="00C842AB">
        <w:rPr>
          <w:rFonts w:ascii="Times New Roman" w:hAnsi="Times New Roman" w:cs="Times New Roman"/>
          <w:b/>
          <w:bCs/>
          <w:sz w:val="24"/>
          <w:szCs w:val="24"/>
        </w:rPr>
        <w:t>3</w:t>
      </w:r>
      <w:r w:rsidR="00D36B1E">
        <w:rPr>
          <w:rFonts w:ascii="Times New Roman" w:hAnsi="Times New Roman" w:cs="Times New Roman"/>
          <w:b/>
          <w:bCs/>
          <w:sz w:val="24"/>
          <w:szCs w:val="24"/>
        </w:rPr>
        <w:t>2</w:t>
      </w:r>
      <w:r w:rsidRPr="00C45CB0">
        <w:rPr>
          <w:rFonts w:ascii="Times New Roman" w:hAnsi="Times New Roman" w:cs="Times New Roman"/>
          <w:b/>
          <w:bCs/>
          <w:sz w:val="24"/>
          <w:szCs w:val="24"/>
        </w:rPr>
        <w:t>–</w:t>
      </w:r>
      <w:r w:rsidRPr="00C45CB0">
        <w:rPr>
          <w:rFonts w:ascii="Times New Roman" w:hAnsi="Times New Roman" w:cs="Times New Roman"/>
          <w:sz w:val="24"/>
          <w:szCs w:val="24"/>
        </w:rPr>
        <w:t> (1) Piyasa katılımcıları;</w:t>
      </w:r>
    </w:p>
    <w:p w14:paraId="1452D3B7"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a)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belirlenen merkezi uzlaştırma kuruluşunda kendi namına, teminat ve ödemelere ilişkin işlemlerin gerçekleşmesine yönelik olarak teminat ve nakit hesabının zamanında ve doğru şekilde açılmasından,</w:t>
      </w:r>
    </w:p>
    <w:p w14:paraId="4890CCCD"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b) Merkezi uzlaştırma kuruluşu tarafından sunulacak olan elektronik teminat mektubu dışındaki diğer teminatları saklama ve nakit takas hizmetine ilişkin merkezi uzlaştırma kuruluşu katılımcı anlaşmasının imzalanmasından,</w:t>
      </w:r>
    </w:p>
    <w:p w14:paraId="760DAC96"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c)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fatura ödeme işlemlerinin yürütülmesi amacıyla aracı bankalarda, kendi namına, ödemelere ilişkin işlemlerin gerçekleşmesine yönelik olarak nakit hesabının zamanında ve doğru şekilde açılmasından,</w:t>
      </w:r>
    </w:p>
    <w:p w14:paraId="05A2E7B6" w14:textId="4B218D19"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ç</w:t>
      </w:r>
      <w:proofErr w:type="gramEnd"/>
      <w:r w:rsidRPr="00C45CB0">
        <w:rPr>
          <w:rFonts w:ascii="Times New Roman" w:hAnsi="Times New Roman" w:cs="Times New Roman"/>
          <w:sz w:val="24"/>
          <w:szCs w:val="24"/>
        </w:rPr>
        <w:t xml:space="preserve">)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kendilerine bildirilen faturalara ilişkin olarak ödemelerin zamanında</w:t>
      </w:r>
      <w:r w:rsidR="000A76DB">
        <w:rPr>
          <w:rFonts w:ascii="Times New Roman" w:hAnsi="Times New Roman" w:cs="Times New Roman"/>
          <w:sz w:val="24"/>
          <w:szCs w:val="24"/>
        </w:rPr>
        <w:t xml:space="preserve">, </w:t>
      </w:r>
      <w:r w:rsidRPr="00C45CB0">
        <w:rPr>
          <w:rFonts w:ascii="Times New Roman" w:hAnsi="Times New Roman" w:cs="Times New Roman"/>
          <w:sz w:val="24"/>
          <w:szCs w:val="24"/>
        </w:rPr>
        <w:t>doğru</w:t>
      </w:r>
      <w:r w:rsidR="000A76DB">
        <w:rPr>
          <w:rFonts w:ascii="Times New Roman" w:hAnsi="Times New Roman" w:cs="Times New Roman"/>
          <w:sz w:val="24"/>
          <w:szCs w:val="24"/>
        </w:rPr>
        <w:t xml:space="preserve"> ve eksiksiz</w:t>
      </w:r>
      <w:r w:rsidRPr="00C45CB0">
        <w:rPr>
          <w:rFonts w:ascii="Times New Roman" w:hAnsi="Times New Roman" w:cs="Times New Roman"/>
          <w:sz w:val="24"/>
          <w:szCs w:val="24"/>
        </w:rPr>
        <w:t xml:space="preserve"> bir şekilde yapılmasından,</w:t>
      </w:r>
    </w:p>
    <w:p w14:paraId="559FF646"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d)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namına sunmaları gereken teminat tutarının bu Yönetmelikte yer alan ilgili maddeler gereğince sunulmasından,</w:t>
      </w:r>
    </w:p>
    <w:p w14:paraId="74B7CE5E"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e) Ödeme yükümlülüklerini teminat altına almak için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belirlenen merkezi uzlaştırma kuruluşunda, adlarına açılmış olan teminat hesaplarına, Piyasa İşletmecisi tarafından bildirilen miktardaki teminatın zamanında yatırılmasından,</w:t>
      </w:r>
    </w:p>
    <w:p w14:paraId="4A74DE6A" w14:textId="700AD663"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f) Merkezi uzlaştırma kuruluşu tarafından sunulan teminat yönetimi ve nakit takas hizmetine ilişkin olarak kendilerinden talep edilen hizmet bedelinin merkezi uzlaştırma kuruluşuna zamanında yatırılmasından</w:t>
      </w:r>
    </w:p>
    <w:p w14:paraId="00856280"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sorumludur</w:t>
      </w:r>
      <w:proofErr w:type="gramEnd"/>
      <w:r w:rsidRPr="00C45CB0">
        <w:rPr>
          <w:rFonts w:ascii="Times New Roman" w:hAnsi="Times New Roman" w:cs="Times New Roman"/>
          <w:sz w:val="24"/>
          <w:szCs w:val="24"/>
        </w:rPr>
        <w:t>.</w:t>
      </w:r>
    </w:p>
    <w:p w14:paraId="182081BF" w14:textId="77777777" w:rsidR="00EF3686" w:rsidRPr="00C45CB0" w:rsidRDefault="00EF3686" w:rsidP="00990EFA">
      <w:pPr>
        <w:spacing w:after="0" w:line="240" w:lineRule="auto"/>
        <w:ind w:firstLine="709"/>
        <w:jc w:val="both"/>
        <w:rPr>
          <w:rFonts w:ascii="Times New Roman" w:hAnsi="Times New Roman" w:cs="Times New Roman"/>
          <w:sz w:val="24"/>
          <w:szCs w:val="24"/>
        </w:rPr>
      </w:pPr>
    </w:p>
    <w:p w14:paraId="321E4D89" w14:textId="77777777" w:rsidR="00EF3686" w:rsidRPr="00C45CB0" w:rsidRDefault="00EF3686" w:rsidP="00990EFA">
      <w:pPr>
        <w:pStyle w:val="Balk3"/>
      </w:pPr>
      <w:r w:rsidRPr="00C45CB0">
        <w:t>Merkezi uzlaştırma kuruluşunun sorumlulukları</w:t>
      </w:r>
    </w:p>
    <w:p w14:paraId="4F915B3F" w14:textId="6ACF973D"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bCs/>
          <w:sz w:val="24"/>
          <w:szCs w:val="24"/>
        </w:rPr>
        <w:t xml:space="preserve">MADDE </w:t>
      </w:r>
      <w:r w:rsidR="00C842AB">
        <w:rPr>
          <w:rFonts w:ascii="Times New Roman" w:hAnsi="Times New Roman" w:cs="Times New Roman"/>
          <w:b/>
          <w:bCs/>
          <w:sz w:val="24"/>
          <w:szCs w:val="24"/>
        </w:rPr>
        <w:t>3</w:t>
      </w:r>
      <w:r w:rsidR="00D36B1E">
        <w:rPr>
          <w:rFonts w:ascii="Times New Roman" w:hAnsi="Times New Roman" w:cs="Times New Roman"/>
          <w:b/>
          <w:bCs/>
          <w:sz w:val="24"/>
          <w:szCs w:val="24"/>
        </w:rPr>
        <w:t>3</w:t>
      </w:r>
      <w:r w:rsidRPr="00C45CB0">
        <w:rPr>
          <w:rFonts w:ascii="Times New Roman" w:hAnsi="Times New Roman" w:cs="Times New Roman"/>
          <w:b/>
          <w:bCs/>
          <w:sz w:val="24"/>
          <w:szCs w:val="24"/>
        </w:rPr>
        <w:t>–</w:t>
      </w:r>
      <w:r w:rsidRPr="00C45CB0">
        <w:rPr>
          <w:rFonts w:ascii="Times New Roman" w:hAnsi="Times New Roman" w:cs="Times New Roman"/>
          <w:sz w:val="24"/>
          <w:szCs w:val="24"/>
        </w:rPr>
        <w:t xml:space="preserve"> (1) </w:t>
      </w:r>
      <w:r>
        <w:rPr>
          <w:rFonts w:ascii="Times New Roman" w:hAnsi="Times New Roman" w:cs="Times New Roman"/>
          <w:sz w:val="24"/>
          <w:szCs w:val="24"/>
        </w:rPr>
        <w:t>M</w:t>
      </w:r>
      <w:r w:rsidRPr="00C45CB0">
        <w:rPr>
          <w:rFonts w:ascii="Times New Roman" w:hAnsi="Times New Roman" w:cs="Times New Roman"/>
          <w:sz w:val="24"/>
          <w:szCs w:val="24"/>
        </w:rPr>
        <w:t>erkezi uzlaştırma kuruluşu;</w:t>
      </w:r>
    </w:p>
    <w:p w14:paraId="1666533F" w14:textId="7C9DB536" w:rsidR="00EF3686"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a) Teminat işlemleri ile fatura ve temlik ödemelerinin, zamanında ve doğru bir şekilde gerçekleştirilmesi için </w:t>
      </w:r>
      <w:r>
        <w:rPr>
          <w:rFonts w:ascii="Times New Roman" w:hAnsi="Times New Roman" w:cs="Times New Roman"/>
          <w:sz w:val="24"/>
          <w:szCs w:val="24"/>
        </w:rPr>
        <w:t>Piyasa İşletmecisi</w:t>
      </w:r>
      <w:r w:rsidR="00A731E2">
        <w:rPr>
          <w:rFonts w:ascii="Times New Roman" w:hAnsi="Times New Roman" w:cs="Times New Roman"/>
          <w:sz w:val="24"/>
          <w:szCs w:val="24"/>
        </w:rPr>
        <w:t xml:space="preserve"> ve</w:t>
      </w:r>
      <w:r w:rsidRPr="00C45CB0">
        <w:rPr>
          <w:rFonts w:ascii="Times New Roman" w:hAnsi="Times New Roman" w:cs="Times New Roman"/>
          <w:sz w:val="24"/>
          <w:szCs w:val="24"/>
        </w:rPr>
        <w:t xml:space="preserve"> piyasa katılımcıları ile iletişimi sağlay</w:t>
      </w:r>
      <w:r>
        <w:rPr>
          <w:rFonts w:ascii="Times New Roman" w:hAnsi="Times New Roman" w:cs="Times New Roman"/>
          <w:sz w:val="24"/>
          <w:szCs w:val="24"/>
        </w:rPr>
        <w:t>acak olan alt</w:t>
      </w:r>
      <w:r w:rsidRPr="00C45CB0">
        <w:rPr>
          <w:rFonts w:ascii="Times New Roman" w:hAnsi="Times New Roman" w:cs="Times New Roman"/>
          <w:sz w:val="24"/>
          <w:szCs w:val="24"/>
        </w:rPr>
        <w:t>yapının kurulması ve kurulan sistemin işletilmesi</w:t>
      </w:r>
      <w:r w:rsidR="000A76DB">
        <w:rPr>
          <w:rFonts w:ascii="Times New Roman" w:hAnsi="Times New Roman" w:cs="Times New Roman"/>
          <w:sz w:val="24"/>
          <w:szCs w:val="24"/>
        </w:rPr>
        <w:t xml:space="preserve"> ile</w:t>
      </w:r>
      <w:r w:rsidRPr="00C45CB0">
        <w:rPr>
          <w:rFonts w:ascii="Times New Roman" w:hAnsi="Times New Roman" w:cs="Times New Roman"/>
          <w:sz w:val="24"/>
          <w:szCs w:val="24"/>
        </w:rPr>
        <w:t xml:space="preserve"> ihtiyaç duyulan geliştirmelerin yapılmasından,</w:t>
      </w:r>
    </w:p>
    <w:p w14:paraId="45228F05" w14:textId="503401A3" w:rsidR="00CA0A42" w:rsidRDefault="00CA0A42" w:rsidP="00990EFA">
      <w:pPr>
        <w:spacing w:after="0" w:line="240" w:lineRule="auto"/>
        <w:ind w:firstLine="709"/>
        <w:jc w:val="both"/>
        <w:rPr>
          <w:rFonts w:ascii="Times New Roman" w:hAnsi="Times New Roman" w:cs="Times New Roman"/>
          <w:sz w:val="24"/>
          <w:szCs w:val="24"/>
        </w:rPr>
      </w:pPr>
      <w:r w:rsidRPr="00205C33">
        <w:rPr>
          <w:rFonts w:ascii="Times New Roman" w:hAnsi="Times New Roman" w:cs="Times New Roman"/>
          <w:sz w:val="24"/>
          <w:szCs w:val="24"/>
        </w:rPr>
        <w:t xml:space="preserve">b) Birincil piyasadaki tahsisat satış </w:t>
      </w:r>
      <w:r w:rsidRPr="00055B8D">
        <w:rPr>
          <w:rFonts w:ascii="Times New Roman" w:hAnsi="Times New Roman" w:cs="Times New Roman"/>
          <w:sz w:val="24"/>
          <w:szCs w:val="24"/>
        </w:rPr>
        <w:t>gelirlerinin</w:t>
      </w:r>
      <w:r w:rsidR="00655C13" w:rsidRPr="00055B8D">
        <w:rPr>
          <w:rFonts w:ascii="Times New Roman" w:hAnsi="Times New Roman" w:cs="Times New Roman"/>
          <w:sz w:val="24"/>
          <w:szCs w:val="24"/>
        </w:rPr>
        <w:t xml:space="preserve"> ve piyasa istikrar mekanizması</w:t>
      </w:r>
      <w:r w:rsidR="00655C13" w:rsidRPr="00655C13">
        <w:rPr>
          <w:rFonts w:ascii="Times New Roman" w:hAnsi="Times New Roman" w:cs="Times New Roman"/>
          <w:sz w:val="24"/>
          <w:szCs w:val="24"/>
        </w:rPr>
        <w:t xml:space="preserve"> kaynaklı işlemlerden elde edilen gelirler</w:t>
      </w:r>
      <w:r w:rsidR="00655C13">
        <w:rPr>
          <w:rFonts w:ascii="Times New Roman" w:hAnsi="Times New Roman" w:cs="Times New Roman"/>
          <w:sz w:val="24"/>
          <w:szCs w:val="24"/>
        </w:rPr>
        <w:t>in</w:t>
      </w:r>
      <w:r w:rsidRPr="00205C33">
        <w:rPr>
          <w:rFonts w:ascii="Times New Roman" w:hAnsi="Times New Roman" w:cs="Times New Roman"/>
          <w:sz w:val="24"/>
          <w:szCs w:val="24"/>
        </w:rPr>
        <w:t xml:space="preserve"> Başkanlığa</w:t>
      </w:r>
      <w:r w:rsidR="00205C33" w:rsidRPr="00205C33">
        <w:rPr>
          <w:rFonts w:ascii="Times New Roman" w:hAnsi="Times New Roman" w:cs="Times New Roman"/>
          <w:sz w:val="24"/>
          <w:szCs w:val="24"/>
        </w:rPr>
        <w:t xml:space="preserve"> aktarılmasından</w:t>
      </w:r>
      <w:r w:rsidRPr="00CA0A42">
        <w:rPr>
          <w:rFonts w:ascii="Times New Roman" w:hAnsi="Times New Roman" w:cs="Times New Roman"/>
          <w:sz w:val="24"/>
          <w:szCs w:val="24"/>
        </w:rPr>
        <w:t>,</w:t>
      </w:r>
    </w:p>
    <w:p w14:paraId="70F3D187" w14:textId="6E2C82A7" w:rsidR="00845E78" w:rsidRDefault="00655C13" w:rsidP="00655C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 </w:t>
      </w:r>
      <w:r w:rsidRPr="00655C13">
        <w:rPr>
          <w:rFonts w:ascii="Times New Roman" w:hAnsi="Times New Roman" w:cs="Times New Roman"/>
          <w:sz w:val="24"/>
          <w:szCs w:val="24"/>
        </w:rPr>
        <w:t>Piyasa İşletmecisinin ETS piyasasından elde ettiği gelirlerin yüzde ellisinin</w:t>
      </w:r>
      <w:r>
        <w:rPr>
          <w:rFonts w:ascii="Times New Roman" w:hAnsi="Times New Roman" w:cs="Times New Roman"/>
          <w:sz w:val="24"/>
          <w:szCs w:val="24"/>
        </w:rPr>
        <w:t xml:space="preserve"> Başkanlığa aktarılmasından,</w:t>
      </w:r>
    </w:p>
    <w:p w14:paraId="6E946177" w14:textId="6C61E131" w:rsidR="00EF3686" w:rsidRPr="00C45CB0" w:rsidRDefault="00A33231" w:rsidP="00990EFA">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sidR="00EF3686" w:rsidRPr="00C45CB0">
        <w:rPr>
          <w:rFonts w:ascii="Times New Roman" w:hAnsi="Times New Roman" w:cs="Times New Roman"/>
          <w:sz w:val="24"/>
          <w:szCs w:val="24"/>
        </w:rPr>
        <w:t xml:space="preserve">)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 xml:space="preserve"> adına sunulan elektronik teminat mektubu dışındaki diğer teminatların kabulü ve muhafazasından,</w:t>
      </w:r>
    </w:p>
    <w:p w14:paraId="4D6BFA4E" w14:textId="0208F430" w:rsidR="00EF3686"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EF3686" w:rsidRPr="00C45CB0">
        <w:rPr>
          <w:rFonts w:ascii="Times New Roman" w:hAnsi="Times New Roman" w:cs="Times New Roman"/>
          <w:sz w:val="24"/>
          <w:szCs w:val="24"/>
        </w:rPr>
        <w:t>) Teminatlara ilişkin gerçekleşen işlemlerin izlenmesinden,</w:t>
      </w:r>
    </w:p>
    <w:p w14:paraId="2F69056D" w14:textId="1F082A68" w:rsidR="00872743" w:rsidRPr="00C45CB0"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C46A19">
        <w:rPr>
          <w:rFonts w:ascii="Times New Roman" w:hAnsi="Times New Roman" w:cs="Times New Roman"/>
          <w:sz w:val="24"/>
          <w:szCs w:val="24"/>
        </w:rPr>
        <w:t>)</w:t>
      </w:r>
      <w:r w:rsidR="00872743">
        <w:rPr>
          <w:rFonts w:ascii="Times New Roman" w:hAnsi="Times New Roman" w:cs="Times New Roman"/>
          <w:sz w:val="24"/>
          <w:szCs w:val="24"/>
        </w:rPr>
        <w:t xml:space="preserve"> Teminat mektupları da dahil olmak üzere teminatların değerlemesinden,</w:t>
      </w:r>
    </w:p>
    <w:p w14:paraId="426E67B7" w14:textId="3170F4E7" w:rsidR="00EF3686" w:rsidRPr="00C45CB0"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f</w:t>
      </w:r>
      <w:r w:rsidR="00EF3686" w:rsidRPr="00C45CB0">
        <w:rPr>
          <w:rFonts w:ascii="Times New Roman" w:hAnsi="Times New Roman" w:cs="Times New Roman"/>
          <w:sz w:val="24"/>
          <w:szCs w:val="24"/>
        </w:rPr>
        <w:t xml:space="preserve">)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nin, piyasa katılımcılarının teminat hesaplarında gerçekleştirilen işlemler ve mevcut teminat seviyesi hakkında zamanında ve doğru şekilde bilgilendirilmesinden,</w:t>
      </w:r>
    </w:p>
    <w:p w14:paraId="208DA81B" w14:textId="557015B0" w:rsidR="00EF3686" w:rsidRPr="00C45CB0"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w:t>
      </w:r>
      <w:r w:rsidR="00EF3686" w:rsidRPr="00C45CB0">
        <w:rPr>
          <w:rFonts w:ascii="Times New Roman" w:hAnsi="Times New Roman" w:cs="Times New Roman"/>
          <w:sz w:val="24"/>
          <w:szCs w:val="24"/>
        </w:rPr>
        <w:t xml:space="preserve">) Piyasa katılımcısının birincil ve </w:t>
      </w:r>
      <w:r w:rsidR="005311BC">
        <w:rPr>
          <w:rFonts w:ascii="Times New Roman" w:hAnsi="Times New Roman" w:cs="Times New Roman"/>
          <w:sz w:val="24"/>
          <w:szCs w:val="24"/>
        </w:rPr>
        <w:t>ikincil piyasa</w:t>
      </w:r>
      <w:r w:rsidR="00EF3686">
        <w:rPr>
          <w:rFonts w:ascii="Times New Roman" w:hAnsi="Times New Roman" w:cs="Times New Roman"/>
          <w:sz w:val="24"/>
          <w:szCs w:val="24"/>
        </w:rPr>
        <w:t>lara</w:t>
      </w:r>
      <w:r w:rsidR="00EF3686" w:rsidRPr="00C45CB0">
        <w:rPr>
          <w:rFonts w:ascii="Times New Roman" w:hAnsi="Times New Roman" w:cs="Times New Roman"/>
          <w:sz w:val="24"/>
          <w:szCs w:val="24"/>
        </w:rPr>
        <w:t xml:space="preserve"> ilişkin olarak sunmuş olduğu teminat </w:t>
      </w:r>
      <w:r w:rsidR="00EF3686" w:rsidRPr="0076556C">
        <w:rPr>
          <w:rFonts w:ascii="Times New Roman" w:hAnsi="Times New Roman" w:cs="Times New Roman"/>
          <w:sz w:val="24"/>
          <w:szCs w:val="24"/>
        </w:rPr>
        <w:t>tutarının, ilgili katılımcının sağlaması gereken teminat seviyesinin altına düşmesi durumunda, ilgili piyasa</w:t>
      </w:r>
      <w:r w:rsidR="00EF3686" w:rsidRPr="00C45CB0">
        <w:rPr>
          <w:rFonts w:ascii="Times New Roman" w:hAnsi="Times New Roman" w:cs="Times New Roman"/>
          <w:sz w:val="24"/>
          <w:szCs w:val="24"/>
        </w:rPr>
        <w:t xml:space="preserve"> katılımcısına sunması gereken teminat tutarına ilişkin teminat tamamlama çağrısı bildiriminin yapılmasından,</w:t>
      </w:r>
    </w:p>
    <w:p w14:paraId="7576D85D" w14:textId="47FCDDA0" w:rsidR="00EF3686" w:rsidRPr="00C45CB0" w:rsidRDefault="00A33231" w:rsidP="00990EFA">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ğ</w:t>
      </w:r>
      <w:proofErr w:type="gramEnd"/>
      <w:r w:rsidR="00EF3686" w:rsidRPr="00C45CB0">
        <w:rPr>
          <w:rFonts w:ascii="Times New Roman" w:hAnsi="Times New Roman" w:cs="Times New Roman"/>
          <w:sz w:val="24"/>
          <w:szCs w:val="24"/>
        </w:rPr>
        <w:t xml:space="preserve">) Temerrüde düşen piyasa katılımcısına ilişkin temerrüt faizinin hesaplanması ve buna ilişkin olarak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nin bilgilendirilmesinden,</w:t>
      </w:r>
    </w:p>
    <w:p w14:paraId="6B576FB4" w14:textId="4ACF110D" w:rsidR="00EF3686" w:rsidRPr="00C45CB0"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h</w:t>
      </w:r>
      <w:r w:rsidR="00EF3686" w:rsidRPr="00C45CB0">
        <w:rPr>
          <w:rFonts w:ascii="Times New Roman" w:hAnsi="Times New Roman" w:cs="Times New Roman"/>
          <w:sz w:val="24"/>
          <w:szCs w:val="24"/>
        </w:rPr>
        <w:t>) Piyasa katılımcıları tarafından ödenmesi gereken hizmet bedelleri ve fon yönetim komisyonları hakkında piyasa katılımcılarının bilgilendirilmesinden,</w:t>
      </w:r>
    </w:p>
    <w:p w14:paraId="7DF02562" w14:textId="7B41590C" w:rsidR="00BC1F55"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ı</w:t>
      </w:r>
      <w:r w:rsidR="00EF3686" w:rsidRPr="00C45CB0">
        <w:rPr>
          <w:rFonts w:ascii="Times New Roman" w:hAnsi="Times New Roman" w:cs="Times New Roman"/>
          <w:sz w:val="24"/>
          <w:szCs w:val="24"/>
        </w:rPr>
        <w:t xml:space="preserve">) </w:t>
      </w:r>
      <w:r w:rsidR="00BC1F55" w:rsidRPr="00BC1F55">
        <w:rPr>
          <w:rFonts w:ascii="Times New Roman" w:hAnsi="Times New Roman" w:cs="Times New Roman"/>
          <w:sz w:val="24"/>
          <w:szCs w:val="24"/>
        </w:rPr>
        <w:t xml:space="preserve">Takas ve teminat süreçleri ile ilgili gerekli mevzuatın Piyasa İşletmecisinin görüşü alınarak hazırlanması ve </w:t>
      </w:r>
      <w:r w:rsidR="00E66BFE">
        <w:rPr>
          <w:rFonts w:ascii="Times New Roman" w:hAnsi="Times New Roman" w:cs="Times New Roman"/>
          <w:sz w:val="24"/>
          <w:szCs w:val="24"/>
        </w:rPr>
        <w:t xml:space="preserve">piyasa </w:t>
      </w:r>
      <w:r w:rsidR="00BC1F55" w:rsidRPr="00BC1F55">
        <w:rPr>
          <w:rFonts w:ascii="Times New Roman" w:hAnsi="Times New Roman" w:cs="Times New Roman"/>
          <w:sz w:val="24"/>
          <w:szCs w:val="24"/>
        </w:rPr>
        <w:t>katılımcılar</w:t>
      </w:r>
      <w:r w:rsidR="00E66BFE">
        <w:rPr>
          <w:rFonts w:ascii="Times New Roman" w:hAnsi="Times New Roman" w:cs="Times New Roman"/>
          <w:sz w:val="24"/>
          <w:szCs w:val="24"/>
        </w:rPr>
        <w:t>ı</w:t>
      </w:r>
      <w:r w:rsidR="00BC1F55" w:rsidRPr="00BC1F55">
        <w:rPr>
          <w:rFonts w:ascii="Times New Roman" w:hAnsi="Times New Roman" w:cs="Times New Roman"/>
          <w:sz w:val="24"/>
          <w:szCs w:val="24"/>
        </w:rPr>
        <w:t xml:space="preserve"> ile paylaşılmasından,</w:t>
      </w:r>
    </w:p>
    <w:p w14:paraId="1465396A" w14:textId="3C9D3615" w:rsidR="00EF3686" w:rsidRPr="00C45CB0"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002C2703">
        <w:rPr>
          <w:rFonts w:ascii="Times New Roman" w:hAnsi="Times New Roman" w:cs="Times New Roman"/>
          <w:sz w:val="24"/>
          <w:szCs w:val="24"/>
        </w:rPr>
        <w:t xml:space="preserve"> </w:t>
      </w:r>
      <w:r w:rsidR="00BC74BA">
        <w:rPr>
          <w:rFonts w:ascii="Times New Roman" w:hAnsi="Times New Roman" w:cs="Times New Roman"/>
          <w:sz w:val="24"/>
          <w:szCs w:val="24"/>
        </w:rPr>
        <w:t xml:space="preserve">(b) ve (c) bendinde belirtilen </w:t>
      </w:r>
      <w:r w:rsidR="00BC1F55">
        <w:rPr>
          <w:rFonts w:ascii="Times New Roman" w:hAnsi="Times New Roman" w:cs="Times New Roman"/>
          <w:sz w:val="24"/>
          <w:szCs w:val="24"/>
        </w:rPr>
        <w:t>gelirlerinin aktarımı, t</w:t>
      </w:r>
      <w:r w:rsidR="00EF3686" w:rsidRPr="00C45CB0">
        <w:rPr>
          <w:rFonts w:ascii="Times New Roman" w:hAnsi="Times New Roman" w:cs="Times New Roman"/>
          <w:sz w:val="24"/>
          <w:szCs w:val="24"/>
        </w:rPr>
        <w:t xml:space="preserve">eminat ve ödeme işlemlerinin yürütülmesi amacına yönelik olarak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 xml:space="preserve"> ile merkezi uzlaştırma kuruluşu anlaşmasının imzalanmasından,</w:t>
      </w:r>
    </w:p>
    <w:p w14:paraId="0A585614" w14:textId="76308F61" w:rsidR="00EF3686" w:rsidRPr="00C45CB0"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w:t>
      </w:r>
      <w:r w:rsidR="00EF3686" w:rsidRPr="00C45CB0">
        <w:rPr>
          <w:rFonts w:ascii="Times New Roman" w:hAnsi="Times New Roman" w:cs="Times New Roman"/>
          <w:sz w:val="24"/>
          <w:szCs w:val="24"/>
        </w:rPr>
        <w:t>) Piyasa katılımcılarının elektronik teminat mektubu dışındaki diğer teminatlarını saklama, teminat yönetimi, nemalandırma ve nakit takas hizmetine iliş</w:t>
      </w:r>
      <w:r w:rsidR="00EF3686">
        <w:rPr>
          <w:rFonts w:ascii="Times New Roman" w:hAnsi="Times New Roman" w:cs="Times New Roman"/>
          <w:sz w:val="24"/>
          <w:szCs w:val="24"/>
        </w:rPr>
        <w:t xml:space="preserve">kin merkezi uzlaştırma kuruluşu </w:t>
      </w:r>
      <w:r w:rsidR="00EF3686" w:rsidRPr="00C45CB0">
        <w:rPr>
          <w:rFonts w:ascii="Times New Roman" w:hAnsi="Times New Roman" w:cs="Times New Roman"/>
          <w:sz w:val="24"/>
          <w:szCs w:val="24"/>
        </w:rPr>
        <w:t>katılımcı anlaşmasının imzalanmasından,</w:t>
      </w:r>
    </w:p>
    <w:p w14:paraId="79EAE413" w14:textId="3FF96E94" w:rsidR="00EF3686" w:rsidRPr="00C45CB0"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w:t>
      </w:r>
      <w:r w:rsidR="00EF3686" w:rsidRPr="00C45CB0">
        <w:rPr>
          <w:rFonts w:ascii="Times New Roman" w:hAnsi="Times New Roman" w:cs="Times New Roman"/>
          <w:sz w:val="24"/>
          <w:szCs w:val="24"/>
        </w:rPr>
        <w:t xml:space="preserve">) Teminat yönetimi, fatura ve temlik ödemelerine ilişkin gerçekleşen işlemlerle ilgili olarak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nin bilgilendirilmesinden,</w:t>
      </w:r>
    </w:p>
    <w:p w14:paraId="433CB08D" w14:textId="5F1404CC" w:rsidR="00EF3686" w:rsidRPr="00C45CB0"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EF3686" w:rsidRPr="00C45CB0">
        <w:rPr>
          <w:rFonts w:ascii="Times New Roman" w:hAnsi="Times New Roman" w:cs="Times New Roman"/>
          <w:sz w:val="24"/>
          <w:szCs w:val="24"/>
        </w:rPr>
        <w:t xml:space="preserve">)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 xml:space="preserve"> tarafından, piyasa katılımcılarına ilişkin olarak kendilerine gönderilen katılımcı bazındaki ticari işlemler ve teminat kullanımı gibi ticari sır niteliğindeki bilgi ve verilerin </w:t>
      </w:r>
      <w:r w:rsidR="00BC4F04">
        <w:rPr>
          <w:rFonts w:ascii="Times New Roman" w:hAnsi="Times New Roman" w:cs="Times New Roman"/>
          <w:sz w:val="24"/>
          <w:szCs w:val="24"/>
        </w:rPr>
        <w:t xml:space="preserve">kanunen yetkili kılınan merciler dışındaki </w:t>
      </w:r>
      <w:r w:rsidR="00EF3686" w:rsidRPr="00C45CB0">
        <w:rPr>
          <w:rFonts w:ascii="Times New Roman" w:hAnsi="Times New Roman" w:cs="Times New Roman"/>
          <w:sz w:val="24"/>
          <w:szCs w:val="24"/>
        </w:rPr>
        <w:t>üçüncü kişilerle paylaşılmamasından,</w:t>
      </w:r>
    </w:p>
    <w:p w14:paraId="0A4DF09C" w14:textId="1E08E891" w:rsidR="00EF3686" w:rsidRPr="00C45CB0"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w:t>
      </w:r>
      <w:r w:rsidR="00EF3686" w:rsidRPr="00C45CB0">
        <w:rPr>
          <w:rFonts w:ascii="Times New Roman" w:hAnsi="Times New Roman" w:cs="Times New Roman"/>
          <w:sz w:val="24"/>
          <w:szCs w:val="24"/>
        </w:rPr>
        <w:t xml:space="preserve">) Yetkili merciler ve </w:t>
      </w:r>
      <w:bookmarkStart w:id="7" w:name="_Hlk147908431"/>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 xml:space="preserve"> </w:t>
      </w:r>
      <w:bookmarkEnd w:id="7"/>
      <w:r w:rsidR="00EF3686" w:rsidRPr="00C45CB0">
        <w:rPr>
          <w:rFonts w:ascii="Times New Roman" w:hAnsi="Times New Roman" w:cs="Times New Roman"/>
          <w:sz w:val="24"/>
          <w:szCs w:val="24"/>
        </w:rPr>
        <w:t xml:space="preserve">tarafından kendisine bildirilen haciz ve iflas işlemleri sonucu, işlemle ilgili olarak söz konusu alacak kesinleşinceye kadar ilgili piyasa katılımcısının </w:t>
      </w:r>
      <w:r w:rsidR="00D80AC8">
        <w:rPr>
          <w:rFonts w:ascii="Times New Roman" w:hAnsi="Times New Roman" w:cs="Times New Roman"/>
          <w:sz w:val="24"/>
          <w:szCs w:val="24"/>
        </w:rPr>
        <w:t xml:space="preserve">nakit </w:t>
      </w:r>
      <w:r w:rsidR="00EF3686" w:rsidRPr="00C45CB0">
        <w:rPr>
          <w:rFonts w:ascii="Times New Roman" w:hAnsi="Times New Roman" w:cs="Times New Roman"/>
          <w:sz w:val="24"/>
          <w:szCs w:val="24"/>
        </w:rPr>
        <w:t xml:space="preserve">hesabının bloke edilmesi, ödemelerin doğru bir şekilde yapılmasının takibi ve yapılan ödemelere ilişkin olarak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nin bilgilendirilmesinden,</w:t>
      </w:r>
    </w:p>
    <w:p w14:paraId="6B144CE9" w14:textId="56CED013" w:rsidR="00EF3686" w:rsidRPr="00C45CB0"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EF3686" w:rsidRPr="00C45CB0">
        <w:rPr>
          <w:rFonts w:ascii="Times New Roman" w:hAnsi="Times New Roman" w:cs="Times New Roman"/>
          <w:sz w:val="24"/>
          <w:szCs w:val="24"/>
        </w:rPr>
        <w:t xml:space="preserve">)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 xml:space="preserve"> dışında yetkili merciler tarafından merkezi uzlaştırma kuruluşuna bildirilen haciz, iflas ve tedbir işlemlerinde gerekli işlemlerin uygulanması ve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nin bilgilendirilmesinden,</w:t>
      </w:r>
    </w:p>
    <w:p w14:paraId="04D78859" w14:textId="57115B18" w:rsidR="00EF3686" w:rsidRPr="00C45CB0"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EF3686" w:rsidRPr="00C45CB0">
        <w:rPr>
          <w:rFonts w:ascii="Times New Roman" w:hAnsi="Times New Roman" w:cs="Times New Roman"/>
          <w:sz w:val="24"/>
          <w:szCs w:val="24"/>
        </w:rPr>
        <w:t xml:space="preserve">) Piyasa katılımcıları tarafından tevdi edilecek teminatların yatırma ve çekme süreleri gibi hususlara ilişkin değişikliklerin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ne önerilmesi, bunların uygulanması ve bu hususlar çerçevesinde yatırılacak teminatların kabul edilmesi</w:t>
      </w:r>
      <w:r w:rsidR="002D346F">
        <w:rPr>
          <w:rFonts w:ascii="Times New Roman" w:hAnsi="Times New Roman" w:cs="Times New Roman"/>
          <w:sz w:val="24"/>
          <w:szCs w:val="24"/>
        </w:rPr>
        <w:t>nden</w:t>
      </w:r>
      <w:r w:rsidR="00EF3686" w:rsidRPr="00C45CB0">
        <w:rPr>
          <w:rFonts w:ascii="Times New Roman" w:hAnsi="Times New Roman" w:cs="Times New Roman"/>
          <w:sz w:val="24"/>
          <w:szCs w:val="24"/>
        </w:rPr>
        <w:t>,</w:t>
      </w:r>
    </w:p>
    <w:p w14:paraId="5B9681FE" w14:textId="4FE07AAA" w:rsidR="00EF3686" w:rsidRPr="00C45CB0" w:rsidRDefault="00A33231" w:rsidP="00990EFA">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ö</w:t>
      </w:r>
      <w:proofErr w:type="gramEnd"/>
      <w:r w:rsidR="00EF3686" w:rsidRPr="00C45CB0">
        <w:rPr>
          <w:rFonts w:ascii="Times New Roman" w:hAnsi="Times New Roman" w:cs="Times New Roman"/>
          <w:sz w:val="24"/>
          <w:szCs w:val="24"/>
        </w:rPr>
        <w:t xml:space="preserve">) Teminat olarak kabul edilecek menkul kıymetlerin değerleme katsayılarının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nin uygun görüşüyle belirlenmesi ve uygulanmasından,</w:t>
      </w:r>
    </w:p>
    <w:p w14:paraId="3805C7F0" w14:textId="71CEA884" w:rsidR="00EF3686" w:rsidRPr="00C45CB0"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EF3686" w:rsidRPr="00C45CB0">
        <w:rPr>
          <w:rFonts w:ascii="Times New Roman" w:hAnsi="Times New Roman" w:cs="Times New Roman"/>
          <w:sz w:val="24"/>
          <w:szCs w:val="24"/>
        </w:rPr>
        <w:t xml:space="preserve">) Elektronik sistemlerinde yapacağı planlı bakım ve güncellemeler hakkında en az on gün önceden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nin bilgilendirilmesinden,</w:t>
      </w:r>
    </w:p>
    <w:p w14:paraId="50D413C9" w14:textId="2023CB36" w:rsidR="00EF3686" w:rsidRPr="00C45CB0"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w:t>
      </w:r>
      <w:r w:rsidR="00EF3686" w:rsidRPr="00C45CB0">
        <w:rPr>
          <w:rFonts w:ascii="Times New Roman" w:hAnsi="Times New Roman" w:cs="Times New Roman"/>
          <w:sz w:val="24"/>
          <w:szCs w:val="24"/>
        </w:rPr>
        <w:t>) Nakit takası, tahsilat, teminat yönetimi ve benzeri iş ve işlemlerin, bu Yönetmelik ve diğer ilgili mevzuatta belirtilen gün ve saatlerde yerine getirilmesinden,</w:t>
      </w:r>
    </w:p>
    <w:p w14:paraId="7307D870" w14:textId="1837A8D1" w:rsidR="00EF3686" w:rsidRPr="00C45CB0" w:rsidRDefault="00A33231"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EF3686" w:rsidRPr="00C45CB0">
        <w:rPr>
          <w:rFonts w:ascii="Times New Roman" w:hAnsi="Times New Roman" w:cs="Times New Roman"/>
          <w:sz w:val="24"/>
          <w:szCs w:val="24"/>
        </w:rPr>
        <w:t xml:space="preserve">)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 xml:space="preserve"> tarafından kendisine bildirilen temliknameler kapsamındaki ödemelerin doğru bir şekilde yapılmasının takibinden ve yapılan ödemelere ilişkin olarak </w:t>
      </w:r>
      <w:r w:rsidR="00EF3686">
        <w:rPr>
          <w:rFonts w:ascii="Times New Roman" w:hAnsi="Times New Roman" w:cs="Times New Roman"/>
          <w:sz w:val="24"/>
          <w:szCs w:val="24"/>
        </w:rPr>
        <w:t>Piyasa İşletmecisi</w:t>
      </w:r>
      <w:r w:rsidR="00EF3686" w:rsidRPr="00C45CB0">
        <w:rPr>
          <w:rFonts w:ascii="Times New Roman" w:hAnsi="Times New Roman" w:cs="Times New Roman"/>
          <w:sz w:val="24"/>
          <w:szCs w:val="24"/>
        </w:rPr>
        <w:t>nin bilgilendirilmesinden</w:t>
      </w:r>
    </w:p>
    <w:p w14:paraId="0F073966"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sorumludur</w:t>
      </w:r>
      <w:proofErr w:type="gramEnd"/>
      <w:r w:rsidRPr="00C45CB0">
        <w:rPr>
          <w:rFonts w:ascii="Times New Roman" w:hAnsi="Times New Roman" w:cs="Times New Roman"/>
          <w:sz w:val="24"/>
          <w:szCs w:val="24"/>
        </w:rPr>
        <w:t>.</w:t>
      </w:r>
    </w:p>
    <w:p w14:paraId="2331C982" w14:textId="7451013A"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(2) Merkezi uzlaştırma kuruluşu</w:t>
      </w:r>
      <w:r w:rsidR="0065558F" w:rsidRPr="0065558F">
        <w:rPr>
          <w:rFonts w:ascii="Times New Roman" w:hAnsi="Times New Roman" w:cs="Times New Roman"/>
          <w:sz w:val="24"/>
          <w:szCs w:val="24"/>
        </w:rPr>
        <w:t xml:space="preserve"> </w:t>
      </w:r>
      <w:r w:rsidR="0065558F">
        <w:rPr>
          <w:rFonts w:ascii="Times New Roman" w:hAnsi="Times New Roman" w:cs="Times New Roman"/>
          <w:sz w:val="24"/>
          <w:szCs w:val="24"/>
        </w:rPr>
        <w:t>ve aracı bankalar</w:t>
      </w:r>
      <w:r w:rsidRPr="00C45CB0">
        <w:rPr>
          <w:rFonts w:ascii="Times New Roman" w:hAnsi="Times New Roman" w:cs="Times New Roman"/>
          <w:sz w:val="24"/>
          <w:szCs w:val="24"/>
        </w:rPr>
        <w:t xml:space="preserve"> tarafından teminatlar ve fatura ödemelerine ilişkin olarak kullanılan bilgisayar, yazılım ya da teknolojik altyapının beklenmedik bir şekilde arızalanması ve ilgili mevzuat doğrultusunda tamamlanması gereken süreçlerin bildirilen süre zarfında tamamlanamayacağının ortaya çıkması durumunda, alınan tedbirler ve öneriler hakkında merkezi uzlaştırma kuruluşu, </w:t>
      </w:r>
      <w:r>
        <w:rPr>
          <w:rFonts w:ascii="Times New Roman" w:hAnsi="Times New Roman" w:cs="Times New Roman"/>
          <w:sz w:val="24"/>
          <w:szCs w:val="24"/>
        </w:rPr>
        <w:t>Piyasa İşletmecisi</w:t>
      </w:r>
      <w:r w:rsidRPr="00C45CB0">
        <w:rPr>
          <w:rFonts w:ascii="Times New Roman" w:hAnsi="Times New Roman" w:cs="Times New Roman"/>
          <w:sz w:val="24"/>
          <w:szCs w:val="24"/>
        </w:rPr>
        <w:t>ni ivedilikle bilgilendirir ve bu arızanın ivedilikle çözümlenmesi için her türlü tedbiri alır.</w:t>
      </w:r>
    </w:p>
    <w:p w14:paraId="480C56B2" w14:textId="430214B3"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(3) Piyasa katılımcıları tarafından T</w:t>
      </w:r>
      <w:r w:rsidR="00B04FDF">
        <w:rPr>
          <w:rFonts w:ascii="Times New Roman" w:hAnsi="Times New Roman" w:cs="Times New Roman"/>
          <w:sz w:val="24"/>
          <w:szCs w:val="24"/>
        </w:rPr>
        <w:t>ürk lirası</w:t>
      </w:r>
      <w:r w:rsidRPr="00C45CB0">
        <w:rPr>
          <w:rFonts w:ascii="Times New Roman" w:hAnsi="Times New Roman" w:cs="Times New Roman"/>
          <w:sz w:val="24"/>
          <w:szCs w:val="24"/>
        </w:rPr>
        <w:t xml:space="preserve"> cinsinden sunulan nakit teminatlar en iyi gayret esası ile nemalandırılır. Nemalandırmaya ilişkin usul ve esaslar merkezi uzlaştırma kuruluşunun yasal sorumluluğunda olup söz konusu nemalandırma işlemi günün piyasa koşullarına göre en iyi gayret gösterilmek suretiyle merkezi uzlaştırma kuruluşu tarafından gerçekleştirilir. Nema tutarı, fon yönetim komisyonu, banka ve sigorta muameleleri vergisi ve yasal yükümlülükler düşülerek ilgili piyasa katılımcısı</w:t>
      </w:r>
      <w:r w:rsidR="00EF48F5">
        <w:rPr>
          <w:rFonts w:ascii="Times New Roman" w:hAnsi="Times New Roman" w:cs="Times New Roman"/>
          <w:sz w:val="24"/>
          <w:szCs w:val="24"/>
        </w:rPr>
        <w:t>nın</w:t>
      </w:r>
      <w:r w:rsidRPr="00C45CB0">
        <w:rPr>
          <w:rFonts w:ascii="Times New Roman" w:hAnsi="Times New Roman" w:cs="Times New Roman"/>
          <w:sz w:val="24"/>
          <w:szCs w:val="24"/>
        </w:rPr>
        <w:t xml:space="preserve"> hesabına bir sonraki iş günü aktarılır.</w:t>
      </w:r>
    </w:p>
    <w:p w14:paraId="1C66B5AB" w14:textId="5E7A767A"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(4) Merkezi uzlaştırma kuruluşu tarafından sunulan teminat saklama ve nakit takas hizmetine ilişkin olarak, merkezi uzlaştırma kuruluşu tarafından alınacak olan hizmet bedeline </w:t>
      </w:r>
      <w:r w:rsidRPr="00C45CB0">
        <w:rPr>
          <w:rFonts w:ascii="Times New Roman" w:hAnsi="Times New Roman" w:cs="Times New Roman"/>
          <w:sz w:val="24"/>
          <w:szCs w:val="24"/>
        </w:rPr>
        <w:lastRenderedPageBreak/>
        <w:t xml:space="preserve">ilişkin oranlar ile fon yönetim komisyonu oranı merkezi uzlaştırma kuruluşunun görüşü alınarak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belirlenir ve katılımcılara duyurulur. Bu oranlarda değişiklik olması durumunda,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değişen oranları, bu oranların geçerlilik tarihinden en geç bir ay önce ET</w:t>
      </w:r>
      <w:r w:rsidR="00D02829">
        <w:rPr>
          <w:rFonts w:ascii="Times New Roman" w:hAnsi="Times New Roman" w:cs="Times New Roman"/>
          <w:sz w:val="24"/>
          <w:szCs w:val="24"/>
        </w:rPr>
        <w:t>S</w:t>
      </w:r>
      <w:r w:rsidRPr="00C45CB0">
        <w:rPr>
          <w:rFonts w:ascii="Times New Roman" w:hAnsi="Times New Roman" w:cs="Times New Roman"/>
          <w:sz w:val="24"/>
          <w:szCs w:val="24"/>
        </w:rPr>
        <w:t>PYS aracılığıyla yayı</w:t>
      </w:r>
      <w:r w:rsidR="00066B36">
        <w:rPr>
          <w:rFonts w:ascii="Times New Roman" w:hAnsi="Times New Roman" w:cs="Times New Roman"/>
          <w:sz w:val="24"/>
          <w:szCs w:val="24"/>
        </w:rPr>
        <w:t>m</w:t>
      </w:r>
      <w:r w:rsidRPr="00C45CB0">
        <w:rPr>
          <w:rFonts w:ascii="Times New Roman" w:hAnsi="Times New Roman" w:cs="Times New Roman"/>
          <w:sz w:val="24"/>
          <w:szCs w:val="24"/>
        </w:rPr>
        <w:t>lar.</w:t>
      </w:r>
    </w:p>
    <w:p w14:paraId="2B543425"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(5) Piyasa katılımcısının, söz konusu aylık hizmet komisyonunu tebliğ tarihini takip eden altı iş günü içerisinde ödememesi durumunda uygulanacak hüküm</w:t>
      </w:r>
      <w:r>
        <w:rPr>
          <w:rFonts w:ascii="Times New Roman" w:hAnsi="Times New Roman" w:cs="Times New Roman"/>
          <w:sz w:val="24"/>
          <w:szCs w:val="24"/>
        </w:rPr>
        <w:t xml:space="preserve">ler merkezi uzlaştırma kuruluşu </w:t>
      </w:r>
      <w:r w:rsidRPr="00C45CB0">
        <w:rPr>
          <w:rFonts w:ascii="Times New Roman" w:hAnsi="Times New Roman" w:cs="Times New Roman"/>
          <w:sz w:val="24"/>
          <w:szCs w:val="24"/>
        </w:rPr>
        <w:t>katılımcı anlaşmasında yer alır.</w:t>
      </w:r>
    </w:p>
    <w:p w14:paraId="58612CCE" w14:textId="77777777" w:rsidR="00EF3686" w:rsidRPr="00C45CB0" w:rsidRDefault="00EF3686" w:rsidP="00990EFA">
      <w:pPr>
        <w:spacing w:after="0" w:line="240" w:lineRule="auto"/>
        <w:ind w:firstLine="709"/>
        <w:rPr>
          <w:rFonts w:ascii="Times New Roman" w:hAnsi="Times New Roman" w:cs="Times New Roman"/>
          <w:sz w:val="24"/>
          <w:szCs w:val="24"/>
        </w:rPr>
      </w:pPr>
    </w:p>
    <w:p w14:paraId="2300D1F9" w14:textId="77777777" w:rsidR="00EF3686" w:rsidRPr="00C45CB0" w:rsidRDefault="00EF3686" w:rsidP="00990EFA">
      <w:pPr>
        <w:pStyle w:val="Balk3"/>
      </w:pPr>
      <w:r w:rsidRPr="00C45CB0">
        <w:t>Teminat</w:t>
      </w:r>
    </w:p>
    <w:p w14:paraId="71840FF3" w14:textId="0A18C618" w:rsidR="00EF3686" w:rsidRPr="00C45CB0" w:rsidRDefault="00EF3686" w:rsidP="00990EFA">
      <w:pPr>
        <w:pStyle w:val="GvdeMetni"/>
        <w:ind w:left="0" w:firstLine="709"/>
        <w:jc w:val="both"/>
        <w:rPr>
          <w:b/>
          <w:lang w:val="tr-TR"/>
        </w:rPr>
      </w:pPr>
      <w:r w:rsidRPr="00C45CB0">
        <w:rPr>
          <w:b/>
          <w:bCs/>
          <w:lang w:val="tr-TR"/>
        </w:rPr>
        <w:t xml:space="preserve">MADDE </w:t>
      </w:r>
      <w:r w:rsidR="00C842AB">
        <w:rPr>
          <w:b/>
          <w:bCs/>
          <w:lang w:val="tr-TR"/>
        </w:rPr>
        <w:t>3</w:t>
      </w:r>
      <w:r w:rsidR="00D36B1E">
        <w:rPr>
          <w:b/>
          <w:bCs/>
          <w:lang w:val="tr-TR"/>
        </w:rPr>
        <w:t>4</w:t>
      </w:r>
      <w:r w:rsidRPr="00C45CB0">
        <w:rPr>
          <w:b/>
          <w:bCs/>
          <w:lang w:val="tr-TR"/>
        </w:rPr>
        <w:t>-</w:t>
      </w:r>
      <w:r>
        <w:rPr>
          <w:b/>
          <w:bCs/>
          <w:lang w:val="tr-TR"/>
        </w:rPr>
        <w:t xml:space="preserve"> </w:t>
      </w:r>
      <w:r w:rsidRPr="00C45CB0">
        <w:rPr>
          <w:lang w:val="tr-TR"/>
        </w:rPr>
        <w:t>(1) Piyasa katılımcıları, piyasaya ilişkin yükümlülüklerini yerine getirememesi veya faaliyetlerini gerçekleştirememesi durumunda, katılımcılar arasındaki nakit akışının sürekliliğini; piyasa katılımcısının ödemesini zamanında gerçekleştirememesi durumunda ise alacaklı durumunda olan diğer piyasa katılımcılarının güvence altına alınmasını sağlamak üzere teminat sağlar.</w:t>
      </w:r>
    </w:p>
    <w:p w14:paraId="7264DCF4" w14:textId="0665BC72" w:rsidR="00EF3686" w:rsidRPr="00C45CB0" w:rsidRDefault="00EF3686" w:rsidP="00990EFA">
      <w:pPr>
        <w:pStyle w:val="GvdeMetni"/>
        <w:ind w:left="0" w:firstLine="708"/>
        <w:jc w:val="both"/>
        <w:rPr>
          <w:lang w:val="tr-TR"/>
        </w:rPr>
      </w:pPr>
      <w:r w:rsidRPr="00C45CB0">
        <w:rPr>
          <w:lang w:val="tr-TR" w:eastAsia="tr-TR"/>
        </w:rPr>
        <w:t>(</w:t>
      </w:r>
      <w:r w:rsidRPr="00C45CB0">
        <w:rPr>
          <w:lang w:val="tr-TR"/>
        </w:rPr>
        <w:t xml:space="preserve">2) Fatura son ödeme tarihi geçmemiş birincil ve </w:t>
      </w:r>
      <w:r w:rsidR="005311BC">
        <w:rPr>
          <w:lang w:val="tr-TR"/>
        </w:rPr>
        <w:t>ikincil piyasa</w:t>
      </w:r>
      <w:r w:rsidRPr="00C45CB0">
        <w:rPr>
          <w:lang w:val="tr-TR"/>
        </w:rPr>
        <w:t xml:space="preserve"> işlemleri için, piyasa katılımcısının faturasına yansıması öngörülen tutarlar ile seans içerisindeki teklifler için teminat hesaplanır.</w:t>
      </w:r>
    </w:p>
    <w:p w14:paraId="227D6A43" w14:textId="46C4BBD8" w:rsidR="00EF3686" w:rsidRPr="00C45CB0" w:rsidRDefault="00EF3686" w:rsidP="00990EFA">
      <w:pPr>
        <w:pStyle w:val="GvdeMetni"/>
        <w:ind w:left="0" w:firstLine="708"/>
        <w:jc w:val="both"/>
        <w:rPr>
          <w:lang w:val="tr-TR"/>
        </w:rPr>
      </w:pPr>
      <w:r w:rsidRPr="00C45CB0">
        <w:rPr>
          <w:lang w:val="tr-TR"/>
        </w:rPr>
        <w:t xml:space="preserve">(3) Piyasa katılımcılarının </w:t>
      </w:r>
      <w:r w:rsidR="002E069F">
        <w:rPr>
          <w:lang w:val="tr-TR"/>
        </w:rPr>
        <w:t>birincil piyasa</w:t>
      </w:r>
      <w:r w:rsidRPr="00C45CB0">
        <w:rPr>
          <w:lang w:val="tr-TR"/>
        </w:rPr>
        <w:t xml:space="preserve"> işlemlerine ilişkin teminat tutarı aşağıdaki formüle göre hesaplanır;</w:t>
      </w:r>
    </w:p>
    <w:p w14:paraId="40625C4A"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rPr>
      </w:pPr>
    </w:p>
    <w:p w14:paraId="187B5575" w14:textId="77777777" w:rsidR="00EF3686" w:rsidRPr="00990EFA" w:rsidRDefault="009D7BEE" w:rsidP="00990EFA">
      <w:pPr>
        <w:spacing w:after="0" w:line="240" w:lineRule="auto"/>
        <w:rPr>
          <w:rFonts w:ascii="Times New Roman" w:eastAsia="Times New Roman" w:hAnsi="Times New Roman" w:cs="Times New Roman"/>
          <w:sz w:val="24"/>
          <w:szCs w:val="24"/>
          <w:lang w:eastAsia="tr-TR"/>
        </w:rPr>
      </w:pPr>
      <m:oMathPara>
        <m:oMathParaPr>
          <m:jc m:val="center"/>
        </m:oMathParaPr>
        <m:oMath>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TİHT</m:t>
              </m:r>
            </m:e>
            <m:sub>
              <m:r>
                <w:rPr>
                  <w:rFonts w:ascii="Cambria Math" w:eastAsia="Times New Roman" w:hAnsi="Cambria Math" w:cs="Times New Roman"/>
                  <w:sz w:val="24"/>
                  <w:szCs w:val="24"/>
                  <w:lang w:eastAsia="tr-TR"/>
                </w:rPr>
                <m:t>p,d</m:t>
              </m:r>
            </m:sub>
          </m:sSub>
          <m:r>
            <w:rPr>
              <w:rFonts w:ascii="Cambria Math" w:eastAsia="Times New Roman" w:hAnsi="Cambria Math" w:cs="Times New Roman"/>
              <w:sz w:val="24"/>
              <w:szCs w:val="24"/>
              <w:lang w:eastAsia="tr-TR"/>
            </w:rPr>
            <m:t>=</m:t>
          </m:r>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PİT</m:t>
              </m:r>
            </m:e>
            <m:sub>
              <m:r>
                <w:rPr>
                  <w:rFonts w:ascii="Cambria Math" w:eastAsia="Times New Roman" w:hAnsi="Cambria Math" w:cs="Times New Roman"/>
                  <w:sz w:val="24"/>
                  <w:szCs w:val="24"/>
                  <w:lang w:eastAsia="tr-TR"/>
                </w:rPr>
                <m:t>p,d</m:t>
              </m:r>
            </m:sub>
          </m:sSub>
          <m:r>
            <w:rPr>
              <w:rFonts w:ascii="Cambria Math" w:eastAsia="Times New Roman" w:hAnsi="Cambria Math" w:cs="Times New Roman"/>
              <w:sz w:val="24"/>
              <w:szCs w:val="24"/>
              <w:lang w:eastAsia="tr-TR"/>
            </w:rPr>
            <m:t>+</m:t>
          </m:r>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ET</m:t>
              </m:r>
            </m:e>
            <m:sub>
              <m:r>
                <w:rPr>
                  <w:rFonts w:ascii="Cambria Math" w:eastAsia="Times New Roman" w:hAnsi="Cambria Math" w:cs="Times New Roman"/>
                  <w:sz w:val="24"/>
                  <w:szCs w:val="24"/>
                  <w:lang w:eastAsia="tr-TR"/>
                </w:rPr>
                <m:t>p,d</m:t>
              </m:r>
            </m:sub>
          </m:sSub>
        </m:oMath>
      </m:oMathPara>
    </w:p>
    <w:p w14:paraId="4E8A236C" w14:textId="77777777" w:rsidR="00EF3686" w:rsidRPr="00C45CB0" w:rsidRDefault="00EF3686" w:rsidP="00990EFA">
      <w:pPr>
        <w:spacing w:after="0" w:line="240" w:lineRule="auto"/>
        <w:ind w:firstLine="709"/>
        <w:rPr>
          <w:rFonts w:ascii="Times New Roman" w:eastAsia="Times New Roman" w:hAnsi="Times New Roman" w:cs="Times New Roman"/>
          <w:sz w:val="24"/>
          <w:szCs w:val="24"/>
          <w:lang w:eastAsia="tr-TR"/>
        </w:rPr>
      </w:pPr>
    </w:p>
    <w:p w14:paraId="247DCFBC" w14:textId="678B5A5A" w:rsidR="00EF3686" w:rsidRPr="00990EFA" w:rsidRDefault="009D7BEE" w:rsidP="00990EFA">
      <w:pPr>
        <w:spacing w:after="0" w:line="240" w:lineRule="auto"/>
        <w:ind w:firstLine="709"/>
        <w:rPr>
          <w:rFonts w:ascii="Times New Roman" w:eastAsiaTheme="minorEastAsia" w:hAnsi="Times New Roman" w:cs="Times New Roman"/>
          <w:sz w:val="24"/>
          <w:szCs w:val="24"/>
          <w:lang w:eastAsia="tr-TR"/>
        </w:rPr>
      </w:pPr>
      <m:oMathPara>
        <m:oMathParaPr>
          <m:jc m:val="center"/>
        </m:oMathParaPr>
        <m:oMath>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PİT</m:t>
              </m:r>
            </m:e>
            <m:sub>
              <m:r>
                <w:rPr>
                  <w:rFonts w:ascii="Cambria Math" w:eastAsia="Times New Roman" w:hAnsi="Cambria Math" w:cs="Times New Roman"/>
                  <w:sz w:val="24"/>
                  <w:szCs w:val="24"/>
                  <w:lang w:eastAsia="tr-TR"/>
                </w:rPr>
                <m:t>p,d</m:t>
              </m:r>
            </m:sub>
          </m:sSub>
          <m:r>
            <w:rPr>
              <w:rFonts w:ascii="Cambria Math" w:eastAsia="Times New Roman" w:hAnsi="Cambria Math" w:cs="Times New Roman"/>
              <w:sz w:val="24"/>
              <w:szCs w:val="24"/>
              <w:lang w:eastAsia="tr-TR"/>
            </w:rPr>
            <m:t>=</m:t>
          </m:r>
          <m:d>
            <m:dPr>
              <m:ctrlPr>
                <w:rPr>
                  <w:rFonts w:ascii="Cambria Math" w:eastAsia="Times New Roman" w:hAnsi="Cambria Math" w:cs="Times New Roman"/>
                  <w:i/>
                  <w:sz w:val="24"/>
                  <w:szCs w:val="24"/>
                  <w:lang w:eastAsia="tr-TR"/>
                </w:rPr>
              </m:ctrlPr>
            </m:dPr>
            <m:e>
              <m:nary>
                <m:naryPr>
                  <m:chr m:val="∑"/>
                  <m:limLoc m:val="undOvr"/>
                  <m:ctrlPr>
                    <w:rPr>
                      <w:rFonts w:ascii="Cambria Math" w:eastAsia="Times New Roman" w:hAnsi="Cambria Math" w:cs="Times New Roman"/>
                      <w:i/>
                      <w:sz w:val="24"/>
                      <w:szCs w:val="24"/>
                      <w:lang w:eastAsia="tr-TR"/>
                    </w:rPr>
                  </m:ctrlPr>
                </m:naryPr>
                <m:sub>
                  <m:r>
                    <w:rPr>
                      <w:rFonts w:ascii="Cambria Math" w:eastAsia="Times New Roman" w:hAnsi="Cambria Math" w:cs="Times New Roman"/>
                      <w:sz w:val="24"/>
                      <w:szCs w:val="24"/>
                      <w:lang w:eastAsia="tr-TR"/>
                    </w:rPr>
                    <m:t>d=1</m:t>
                  </m:r>
                </m:sub>
                <m:sup>
                  <m:r>
                    <w:rPr>
                      <w:rFonts w:ascii="Cambria Math" w:eastAsia="Times New Roman" w:hAnsi="Cambria Math" w:cs="Times New Roman"/>
                      <w:sz w:val="24"/>
                      <w:szCs w:val="24"/>
                      <w:lang w:eastAsia="tr-TR"/>
                    </w:rPr>
                    <m:t>b</m:t>
                  </m:r>
                </m:sup>
                <m:e>
                  <m:nary>
                    <m:naryPr>
                      <m:chr m:val="∑"/>
                      <m:limLoc m:val="undOvr"/>
                      <m:ctrlPr>
                        <w:rPr>
                          <w:rFonts w:ascii="Cambria Math" w:eastAsia="Times New Roman" w:hAnsi="Cambria Math" w:cs="Times New Roman"/>
                          <w:i/>
                          <w:sz w:val="24"/>
                          <w:szCs w:val="24"/>
                          <w:lang w:eastAsia="tr-TR"/>
                        </w:rPr>
                      </m:ctrlPr>
                    </m:naryPr>
                    <m:sub>
                      <m:r>
                        <w:rPr>
                          <w:rFonts w:ascii="Cambria Math" w:eastAsia="Times New Roman" w:hAnsi="Cambria Math" w:cs="Times New Roman"/>
                          <w:sz w:val="24"/>
                          <w:szCs w:val="24"/>
                          <w:lang w:eastAsia="tr-TR"/>
                        </w:rPr>
                        <m:t>r=1</m:t>
                      </m:r>
                    </m:sub>
                    <m:sup>
                      <m:r>
                        <w:rPr>
                          <w:rFonts w:ascii="Cambria Math" w:eastAsia="Times New Roman" w:hAnsi="Cambria Math" w:cs="Times New Roman"/>
                          <w:sz w:val="24"/>
                          <w:szCs w:val="24"/>
                          <w:lang w:eastAsia="tr-TR"/>
                        </w:rPr>
                        <m:t>c</m:t>
                      </m:r>
                    </m:sup>
                    <m:e>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ATM</m:t>
                          </m:r>
                        </m:e>
                        <m:sub>
                          <m:r>
                            <w:rPr>
                              <w:rFonts w:ascii="Cambria Math" w:eastAsia="Times New Roman" w:hAnsi="Cambria Math" w:cs="Times New Roman"/>
                              <w:sz w:val="24"/>
                              <w:szCs w:val="24"/>
                              <w:lang w:eastAsia="tr-TR"/>
                            </w:rPr>
                            <m:t>p,d,r</m:t>
                          </m:r>
                        </m:sub>
                      </m:sSub>
                      <m:r>
                        <w:rPr>
                          <w:rFonts w:ascii="Cambria Math" w:eastAsia="Times New Roman" w:hAnsi="Cambria Math" w:cs="Times New Roman"/>
                          <w:sz w:val="24"/>
                          <w:szCs w:val="24"/>
                          <w:lang w:eastAsia="tr-TR"/>
                        </w:rPr>
                        <m:t>×</m:t>
                      </m:r>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ATF</m:t>
                          </m:r>
                        </m:e>
                        <m:sub>
                          <m:r>
                            <w:rPr>
                              <w:rFonts w:ascii="Cambria Math" w:eastAsia="Times New Roman" w:hAnsi="Cambria Math" w:cs="Times New Roman"/>
                              <w:sz w:val="24"/>
                              <w:szCs w:val="24"/>
                              <w:lang w:eastAsia="tr-TR"/>
                            </w:rPr>
                            <m:t>p,d,r</m:t>
                          </m:r>
                        </m:sub>
                      </m:sSub>
                    </m:e>
                  </m:nary>
                </m:e>
              </m:nary>
              <m:r>
                <w:rPr>
                  <w:rFonts w:ascii="Cambria Math" w:eastAsia="Times New Roman" w:hAnsi="Cambria Math" w:cs="Times New Roman"/>
                  <w:sz w:val="24"/>
                  <w:szCs w:val="24"/>
                  <w:lang w:eastAsia="tr-TR"/>
                </w:rPr>
                <m:t>+</m:t>
              </m:r>
              <m:nary>
                <m:naryPr>
                  <m:chr m:val="∑"/>
                  <m:limLoc m:val="undOvr"/>
                  <m:ctrlPr>
                    <w:rPr>
                      <w:rFonts w:ascii="Cambria Math" w:eastAsia="Times New Roman" w:hAnsi="Cambria Math" w:cs="Times New Roman"/>
                      <w:i/>
                      <w:sz w:val="24"/>
                      <w:szCs w:val="24"/>
                      <w:lang w:eastAsia="tr-TR"/>
                    </w:rPr>
                  </m:ctrlPr>
                </m:naryPr>
                <m:sub>
                  <m:r>
                    <w:rPr>
                      <w:rFonts w:ascii="Cambria Math" w:eastAsia="Times New Roman" w:hAnsi="Cambria Math" w:cs="Times New Roman"/>
                      <w:sz w:val="24"/>
                      <w:szCs w:val="24"/>
                      <w:lang w:eastAsia="tr-TR"/>
                    </w:rPr>
                    <m:t>d=1</m:t>
                  </m:r>
                </m:sub>
                <m:sup>
                  <m:r>
                    <w:rPr>
                      <w:rFonts w:ascii="Cambria Math" w:eastAsia="Times New Roman" w:hAnsi="Cambria Math" w:cs="Times New Roman"/>
                      <w:sz w:val="24"/>
                      <w:szCs w:val="24"/>
                      <w:lang w:eastAsia="tr-TR"/>
                    </w:rPr>
                    <m:t>g</m:t>
                  </m:r>
                </m:sup>
                <m:e>
                  <m:nary>
                    <m:naryPr>
                      <m:chr m:val="∑"/>
                      <m:limLoc m:val="undOvr"/>
                      <m:ctrlPr>
                        <w:rPr>
                          <w:rFonts w:ascii="Cambria Math" w:eastAsia="Times New Roman" w:hAnsi="Cambria Math" w:cs="Times New Roman"/>
                          <w:i/>
                          <w:sz w:val="24"/>
                          <w:szCs w:val="24"/>
                          <w:lang w:eastAsia="tr-TR"/>
                        </w:rPr>
                      </m:ctrlPr>
                    </m:naryPr>
                    <m:sub>
                      <m:r>
                        <w:rPr>
                          <w:rFonts w:ascii="Cambria Math" w:eastAsia="Times New Roman" w:hAnsi="Cambria Math" w:cs="Times New Roman"/>
                          <w:sz w:val="24"/>
                          <w:szCs w:val="24"/>
                          <w:lang w:eastAsia="tr-TR"/>
                        </w:rPr>
                        <m:t>a=1</m:t>
                      </m:r>
                    </m:sub>
                    <m:sup>
                      <m:r>
                        <w:rPr>
                          <w:rFonts w:ascii="Cambria Math" w:eastAsia="Times New Roman" w:hAnsi="Cambria Math" w:cs="Times New Roman"/>
                          <w:sz w:val="24"/>
                          <w:szCs w:val="24"/>
                          <w:lang w:eastAsia="tr-TR"/>
                        </w:rPr>
                        <m:t>h</m:t>
                      </m:r>
                    </m:sup>
                    <m:e>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AEM</m:t>
                          </m:r>
                        </m:e>
                        <m:sub>
                          <m:r>
                            <w:rPr>
                              <w:rFonts w:ascii="Cambria Math" w:eastAsia="Times New Roman" w:hAnsi="Cambria Math" w:cs="Times New Roman"/>
                              <w:sz w:val="24"/>
                              <w:szCs w:val="24"/>
                              <w:lang w:eastAsia="tr-TR"/>
                            </w:rPr>
                            <m:t>p,d,a</m:t>
                          </m:r>
                        </m:sub>
                      </m:sSub>
                      <m:r>
                        <w:rPr>
                          <w:rFonts w:ascii="Cambria Math" w:eastAsia="Times New Roman" w:hAnsi="Cambria Math" w:cs="Times New Roman"/>
                          <w:sz w:val="24"/>
                          <w:szCs w:val="24"/>
                          <w:lang w:eastAsia="tr-TR"/>
                        </w:rPr>
                        <m:t>×</m:t>
                      </m:r>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AEF</m:t>
                          </m:r>
                        </m:e>
                        <m:sub>
                          <m:r>
                            <w:rPr>
                              <w:rFonts w:ascii="Cambria Math" w:eastAsia="Times New Roman" w:hAnsi="Cambria Math" w:cs="Times New Roman"/>
                              <w:sz w:val="24"/>
                              <w:szCs w:val="24"/>
                              <w:lang w:eastAsia="tr-TR"/>
                            </w:rPr>
                            <m:t>p,d,a</m:t>
                          </m:r>
                        </m:sub>
                      </m:sSub>
                    </m:e>
                  </m:nary>
                </m:e>
              </m:nary>
            </m:e>
          </m:d>
        </m:oMath>
      </m:oMathPara>
    </w:p>
    <w:p w14:paraId="09972F8C" w14:textId="77777777" w:rsidR="00EF3686" w:rsidRPr="00C45CB0" w:rsidRDefault="00EF3686" w:rsidP="00990EFA">
      <w:pPr>
        <w:spacing w:after="0" w:line="240" w:lineRule="auto"/>
        <w:ind w:firstLine="709"/>
        <w:rPr>
          <w:rFonts w:ascii="Times New Roman" w:eastAsia="Times New Roman" w:hAnsi="Times New Roman" w:cs="Times New Roman"/>
          <w:sz w:val="24"/>
          <w:szCs w:val="24"/>
          <w:lang w:eastAsia="tr-TR"/>
        </w:rPr>
      </w:pPr>
    </w:p>
    <w:p w14:paraId="0807D5F2" w14:textId="076D2FE1" w:rsidR="00EF3686" w:rsidRPr="00990EFA" w:rsidRDefault="009D7BEE" w:rsidP="00990EFA">
      <w:pPr>
        <w:spacing w:after="0" w:line="240" w:lineRule="auto"/>
        <w:ind w:firstLine="709"/>
        <w:rPr>
          <w:rFonts w:ascii="Times New Roman" w:eastAsiaTheme="minorEastAsia" w:hAnsi="Times New Roman" w:cs="Times New Roman"/>
          <w:sz w:val="20"/>
          <w:szCs w:val="20"/>
          <w:lang w:eastAsia="tr-TR"/>
        </w:rPr>
      </w:pPr>
      <m:oMathPara>
        <m:oMathParaPr>
          <m:jc m:val="center"/>
        </m:oMathParaPr>
        <m:oMath>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ET</m:t>
              </m:r>
            </m:e>
            <m:sub>
              <m:r>
                <w:rPr>
                  <w:rFonts w:ascii="Cambria Math" w:eastAsia="Times New Roman" w:hAnsi="Cambria Math" w:cs="Times New Roman"/>
                  <w:sz w:val="20"/>
                  <w:szCs w:val="20"/>
                  <w:lang w:eastAsia="tr-TR"/>
                </w:rPr>
                <m:t>p,d</m:t>
              </m:r>
            </m:sub>
          </m:sSub>
          <m:r>
            <w:rPr>
              <w:rFonts w:ascii="Cambria Math" w:eastAsia="Times New Roman" w:hAnsi="Cambria Math" w:cs="Times New Roman"/>
              <w:sz w:val="20"/>
              <w:szCs w:val="20"/>
              <w:lang w:eastAsia="tr-TR"/>
            </w:rPr>
            <m:t>=</m:t>
          </m:r>
          <m:d>
            <m:dPr>
              <m:begChr m:val="["/>
              <m:endChr m:val="]"/>
              <m:ctrlPr>
                <w:rPr>
                  <w:rFonts w:ascii="Cambria Math" w:eastAsia="Times New Roman" w:hAnsi="Cambria Math" w:cs="Times New Roman"/>
                  <w:i/>
                  <w:sz w:val="20"/>
                  <w:szCs w:val="20"/>
                  <w:lang w:eastAsia="tr-TR"/>
                </w:rPr>
              </m:ctrlPr>
            </m:dPr>
            <m:e>
              <m:d>
                <m:dPr>
                  <m:ctrlPr>
                    <w:rPr>
                      <w:rFonts w:ascii="Cambria Math" w:eastAsia="Times New Roman" w:hAnsi="Cambria Math" w:cs="Times New Roman"/>
                      <w:i/>
                      <w:sz w:val="20"/>
                      <w:szCs w:val="20"/>
                      <w:lang w:eastAsia="tr-TR"/>
                    </w:rPr>
                  </m:ctrlPr>
                </m:dPr>
                <m:e>
                  <m:nary>
                    <m:naryPr>
                      <m:chr m:val="∑"/>
                      <m:limLoc m:val="undOvr"/>
                      <m:ctrlPr>
                        <w:rPr>
                          <w:rFonts w:ascii="Cambria Math" w:eastAsia="Times New Roman" w:hAnsi="Cambria Math" w:cs="Times New Roman"/>
                          <w:i/>
                          <w:sz w:val="20"/>
                          <w:szCs w:val="20"/>
                          <w:lang w:eastAsia="tr-TR"/>
                        </w:rPr>
                      </m:ctrlPr>
                    </m:naryPr>
                    <m:sub>
                      <m:r>
                        <w:rPr>
                          <w:rFonts w:ascii="Cambria Math" w:eastAsia="Times New Roman" w:hAnsi="Cambria Math" w:cs="Times New Roman"/>
                          <w:sz w:val="20"/>
                          <w:szCs w:val="20"/>
                          <w:lang w:eastAsia="tr-TR"/>
                        </w:rPr>
                        <m:t>d=1</m:t>
                      </m:r>
                    </m:sub>
                    <m:sup>
                      <m:r>
                        <w:rPr>
                          <w:rFonts w:ascii="Cambria Math" w:eastAsia="Times New Roman" w:hAnsi="Cambria Math" w:cs="Times New Roman"/>
                          <w:sz w:val="20"/>
                          <w:szCs w:val="20"/>
                          <w:lang w:eastAsia="tr-TR"/>
                        </w:rPr>
                        <m:t>b</m:t>
                      </m:r>
                    </m:sup>
                    <m:e>
                      <m:nary>
                        <m:naryPr>
                          <m:chr m:val="∑"/>
                          <m:limLoc m:val="undOvr"/>
                          <m:ctrlPr>
                            <w:rPr>
                              <w:rFonts w:ascii="Cambria Math" w:eastAsia="Times New Roman" w:hAnsi="Cambria Math" w:cs="Times New Roman"/>
                              <w:i/>
                              <w:sz w:val="20"/>
                              <w:szCs w:val="20"/>
                              <w:lang w:eastAsia="tr-TR"/>
                            </w:rPr>
                          </m:ctrlPr>
                        </m:naryPr>
                        <m:sub>
                          <m:r>
                            <w:rPr>
                              <w:rFonts w:ascii="Cambria Math" w:eastAsia="Times New Roman" w:hAnsi="Cambria Math" w:cs="Times New Roman"/>
                              <w:sz w:val="20"/>
                              <w:szCs w:val="20"/>
                              <w:lang w:eastAsia="tr-TR"/>
                            </w:rPr>
                            <m:t>r=1</m:t>
                          </m:r>
                        </m:sub>
                        <m:sup>
                          <m:r>
                            <w:rPr>
                              <w:rFonts w:ascii="Cambria Math" w:eastAsia="Times New Roman" w:hAnsi="Cambria Math" w:cs="Times New Roman"/>
                              <w:sz w:val="20"/>
                              <w:szCs w:val="20"/>
                              <w:lang w:eastAsia="tr-TR"/>
                            </w:rPr>
                            <m:t>c</m:t>
                          </m:r>
                        </m:sup>
                        <m:e>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ATM</m:t>
                              </m:r>
                            </m:e>
                            <m:sub>
                              <m:r>
                                <w:rPr>
                                  <w:rFonts w:ascii="Cambria Math" w:eastAsia="Times New Roman" w:hAnsi="Cambria Math" w:cs="Times New Roman"/>
                                  <w:sz w:val="20"/>
                                  <w:szCs w:val="20"/>
                                  <w:lang w:eastAsia="tr-TR"/>
                                </w:rPr>
                                <m:t>p,d,r</m:t>
                              </m:r>
                            </m:sub>
                          </m:sSub>
                        </m:e>
                      </m:nary>
                    </m:e>
                  </m:nary>
                  <m:r>
                    <w:rPr>
                      <w:rFonts w:ascii="Cambria Math" w:eastAsia="Times New Roman" w:hAnsi="Cambria Math" w:cs="Times New Roman"/>
                      <w:sz w:val="20"/>
                      <w:szCs w:val="20"/>
                      <w:lang w:eastAsia="tr-TR"/>
                    </w:rPr>
                    <m:t>+</m:t>
                  </m:r>
                  <m:nary>
                    <m:naryPr>
                      <m:chr m:val="∑"/>
                      <m:limLoc m:val="undOvr"/>
                      <m:ctrlPr>
                        <w:rPr>
                          <w:rFonts w:ascii="Cambria Math" w:eastAsia="Times New Roman" w:hAnsi="Cambria Math" w:cs="Times New Roman"/>
                          <w:i/>
                          <w:sz w:val="20"/>
                          <w:szCs w:val="20"/>
                          <w:lang w:eastAsia="tr-TR"/>
                        </w:rPr>
                      </m:ctrlPr>
                    </m:naryPr>
                    <m:sub>
                      <m:r>
                        <w:rPr>
                          <w:rFonts w:ascii="Cambria Math" w:eastAsia="Times New Roman" w:hAnsi="Cambria Math" w:cs="Times New Roman"/>
                          <w:sz w:val="20"/>
                          <w:szCs w:val="20"/>
                          <w:lang w:eastAsia="tr-TR"/>
                        </w:rPr>
                        <m:t>d=1</m:t>
                      </m:r>
                    </m:sub>
                    <m:sup>
                      <m:r>
                        <w:rPr>
                          <w:rFonts w:ascii="Cambria Math" w:eastAsia="Times New Roman" w:hAnsi="Cambria Math" w:cs="Times New Roman"/>
                          <w:sz w:val="20"/>
                          <w:szCs w:val="20"/>
                          <w:lang w:eastAsia="tr-TR"/>
                        </w:rPr>
                        <m:t>g</m:t>
                      </m:r>
                    </m:sup>
                    <m:e>
                      <m:nary>
                        <m:naryPr>
                          <m:chr m:val="∑"/>
                          <m:limLoc m:val="undOvr"/>
                          <m:ctrlPr>
                            <w:rPr>
                              <w:rFonts w:ascii="Cambria Math" w:eastAsia="Times New Roman" w:hAnsi="Cambria Math" w:cs="Times New Roman"/>
                              <w:i/>
                              <w:sz w:val="20"/>
                              <w:szCs w:val="20"/>
                              <w:lang w:eastAsia="tr-TR"/>
                            </w:rPr>
                          </m:ctrlPr>
                        </m:naryPr>
                        <m:sub>
                          <m:r>
                            <w:rPr>
                              <w:rFonts w:ascii="Cambria Math" w:eastAsia="Times New Roman" w:hAnsi="Cambria Math" w:cs="Times New Roman"/>
                              <w:sz w:val="20"/>
                              <w:szCs w:val="20"/>
                              <w:lang w:eastAsia="tr-TR"/>
                            </w:rPr>
                            <m:t>a=1</m:t>
                          </m:r>
                        </m:sub>
                        <m:sup>
                          <m:r>
                            <w:rPr>
                              <w:rFonts w:ascii="Cambria Math" w:eastAsia="Times New Roman" w:hAnsi="Cambria Math" w:cs="Times New Roman"/>
                              <w:sz w:val="20"/>
                              <w:szCs w:val="20"/>
                              <w:lang w:eastAsia="tr-TR"/>
                            </w:rPr>
                            <m:t>h</m:t>
                          </m:r>
                        </m:sup>
                        <m:e>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AEM</m:t>
                              </m:r>
                            </m:e>
                            <m:sub>
                              <m:r>
                                <w:rPr>
                                  <w:rFonts w:ascii="Cambria Math" w:eastAsia="Times New Roman" w:hAnsi="Cambria Math" w:cs="Times New Roman"/>
                                  <w:sz w:val="20"/>
                                  <w:szCs w:val="20"/>
                                  <w:lang w:eastAsia="tr-TR"/>
                                </w:rPr>
                                <m:t>p,d,a</m:t>
                              </m:r>
                            </m:sub>
                          </m:sSub>
                        </m:e>
                      </m:nary>
                    </m:e>
                  </m:nary>
                </m:e>
              </m:d>
              <m:r>
                <w:rPr>
                  <w:rFonts w:ascii="Cambria Math" w:eastAsia="Times New Roman" w:hAnsi="Cambria Math" w:cs="Times New Roman"/>
                  <w:sz w:val="20"/>
                  <w:szCs w:val="20"/>
                  <w:lang w:eastAsia="tr-TR"/>
                </w:rPr>
                <m:t>×</m:t>
              </m:r>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PİÜT</m:t>
                  </m:r>
                </m:e>
                <m:sub>
                  <m:r>
                    <w:rPr>
                      <w:rFonts w:ascii="Cambria Math" w:eastAsia="Times New Roman" w:hAnsi="Cambria Math" w:cs="Times New Roman"/>
                      <w:sz w:val="20"/>
                      <w:szCs w:val="20"/>
                      <w:lang w:eastAsia="tr-TR"/>
                    </w:rPr>
                    <m:t>p,d</m:t>
                  </m:r>
                </m:sub>
              </m:sSub>
              <m:r>
                <w:rPr>
                  <w:rFonts w:ascii="Cambria Math" w:eastAsia="Times New Roman" w:hAnsi="Cambria Math" w:cs="Times New Roman"/>
                  <w:sz w:val="20"/>
                  <w:szCs w:val="20"/>
                  <w:lang w:eastAsia="tr-TR"/>
                </w:rPr>
                <m:t>×</m:t>
              </m:r>
              <m:d>
                <m:dPr>
                  <m:ctrlPr>
                    <w:rPr>
                      <w:rFonts w:ascii="Cambria Math" w:eastAsia="Times New Roman" w:hAnsi="Cambria Math" w:cs="Times New Roman"/>
                      <w:i/>
                      <w:sz w:val="20"/>
                      <w:szCs w:val="20"/>
                      <w:lang w:eastAsia="tr-TR"/>
                    </w:rPr>
                  </m:ctrlPr>
                </m:dPr>
                <m:e>
                  <m:r>
                    <w:rPr>
                      <w:rFonts w:ascii="Cambria Math" w:eastAsia="Times New Roman" w:hAnsi="Cambria Math" w:cs="Times New Roman"/>
                      <w:sz w:val="20"/>
                      <w:szCs w:val="20"/>
                      <w:lang w:eastAsia="tr-TR"/>
                    </w:rPr>
                    <m:t>1+</m:t>
                  </m:r>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GKO</m:t>
                      </m:r>
                    </m:e>
                    <m:sub>
                      <m:r>
                        <w:rPr>
                          <w:rFonts w:ascii="Cambria Math" w:eastAsia="Times New Roman" w:hAnsi="Cambria Math" w:cs="Times New Roman"/>
                          <w:sz w:val="20"/>
                          <w:szCs w:val="20"/>
                          <w:lang w:eastAsia="tr-TR"/>
                        </w:rPr>
                        <m:t>d</m:t>
                      </m:r>
                    </m:sub>
                  </m:sSub>
                </m:e>
              </m:d>
            </m:e>
          </m:d>
          <m:r>
            <w:rPr>
              <w:rFonts w:ascii="Cambria Math" w:eastAsia="Times New Roman" w:hAnsi="Cambria Math" w:cs="Times New Roman"/>
              <w:sz w:val="20"/>
              <w:szCs w:val="20"/>
              <w:lang w:eastAsia="tr-TR"/>
            </w:rPr>
            <m:t>+</m:t>
          </m:r>
          <m:d>
            <m:dPr>
              <m:begChr m:val="["/>
              <m:endChr m:val="]"/>
              <m:ctrlPr>
                <w:rPr>
                  <w:rFonts w:ascii="Cambria Math" w:eastAsia="Times New Roman" w:hAnsi="Cambria Math" w:cs="Times New Roman"/>
                  <w:i/>
                  <w:sz w:val="20"/>
                  <w:szCs w:val="20"/>
                  <w:lang w:eastAsia="tr-TR"/>
                </w:rPr>
              </m:ctrlPr>
            </m:dPr>
            <m:e>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PİT</m:t>
                  </m:r>
                </m:e>
                <m:sub>
                  <m:r>
                    <w:rPr>
                      <w:rFonts w:ascii="Cambria Math" w:eastAsia="Times New Roman" w:hAnsi="Cambria Math" w:cs="Times New Roman"/>
                      <w:sz w:val="20"/>
                      <w:szCs w:val="20"/>
                      <w:lang w:eastAsia="tr-TR"/>
                    </w:rPr>
                    <m:t>p,d</m:t>
                  </m:r>
                </m:sub>
              </m:sSub>
              <m:r>
                <w:rPr>
                  <w:rFonts w:ascii="Cambria Math" w:eastAsia="Times New Roman" w:hAnsi="Cambria Math" w:cs="Times New Roman"/>
                  <w:sz w:val="20"/>
                  <w:szCs w:val="20"/>
                  <w:lang w:eastAsia="tr-TR"/>
                </w:rPr>
                <m:t>×</m:t>
              </m:r>
              <m:d>
                <m:dPr>
                  <m:ctrlPr>
                    <w:rPr>
                      <w:rFonts w:ascii="Cambria Math" w:eastAsia="Times New Roman" w:hAnsi="Cambria Math" w:cs="Times New Roman"/>
                      <w:i/>
                      <w:sz w:val="20"/>
                      <w:szCs w:val="20"/>
                      <w:lang w:eastAsia="tr-TR"/>
                    </w:rPr>
                  </m:ctrlPr>
                </m:dPr>
                <m:e>
                  <m:sSub>
                    <m:sSubPr>
                      <m:ctrlPr>
                        <w:rPr>
                          <w:rFonts w:ascii="Cambria Math" w:eastAsia="Times New Roman" w:hAnsi="Cambria Math" w:cs="Times New Roman"/>
                          <w:i/>
                          <w:sz w:val="20"/>
                          <w:szCs w:val="20"/>
                          <w:lang w:eastAsia="tr-TR"/>
                        </w:rPr>
                      </m:ctrlPr>
                    </m:sSubPr>
                    <m:e>
                      <m:r>
                        <w:rPr>
                          <w:rFonts w:ascii="Cambria Math" w:eastAsia="Times New Roman" w:hAnsi="Cambria Math" w:cs="Times New Roman"/>
                          <w:sz w:val="20"/>
                          <w:szCs w:val="20"/>
                          <w:lang w:eastAsia="tr-TR"/>
                        </w:rPr>
                        <m:t>GKO</m:t>
                      </m:r>
                    </m:e>
                    <m:sub>
                      <m:r>
                        <w:rPr>
                          <w:rFonts w:ascii="Cambria Math" w:eastAsia="Times New Roman" w:hAnsi="Cambria Math" w:cs="Times New Roman"/>
                          <w:sz w:val="20"/>
                          <w:szCs w:val="20"/>
                          <w:lang w:eastAsia="tr-TR"/>
                        </w:rPr>
                        <m:t>d</m:t>
                      </m:r>
                    </m:sub>
                  </m:sSub>
                </m:e>
              </m:d>
            </m:e>
          </m:d>
        </m:oMath>
      </m:oMathPara>
    </w:p>
    <w:p w14:paraId="2FA74E5A" w14:textId="77777777" w:rsidR="00EF3686" w:rsidRPr="007C109E" w:rsidRDefault="00EF3686" w:rsidP="00990EFA">
      <w:pPr>
        <w:spacing w:after="0" w:line="240" w:lineRule="auto"/>
        <w:ind w:firstLine="709"/>
        <w:jc w:val="both"/>
        <w:rPr>
          <w:rFonts w:ascii="Times New Roman" w:eastAsiaTheme="minorEastAsia" w:hAnsi="Times New Roman" w:cs="Times New Roman"/>
          <w:sz w:val="20"/>
          <w:szCs w:val="20"/>
          <w:lang w:eastAsia="tr-TR"/>
        </w:rPr>
      </w:pPr>
    </w:p>
    <w:p w14:paraId="40759754"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p>
    <w:p w14:paraId="7A3B5A0A" w14:textId="77777777" w:rsidR="00EF3686"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(4) Üçüncü fıkradaki formülde geçen;</w:t>
      </w:r>
    </w:p>
    <w:p w14:paraId="51FA1A62"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p>
    <w:p w14:paraId="02D2F90C"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proofErr w:type="spellStart"/>
      <w:proofErr w:type="gramStart"/>
      <w:r w:rsidRPr="00C45CB0">
        <w:rPr>
          <w:rFonts w:ascii="Times New Roman" w:eastAsia="Times New Roman" w:hAnsi="Times New Roman" w:cs="Times New Roman"/>
          <w:sz w:val="24"/>
          <w:szCs w:val="24"/>
          <w:lang w:eastAsia="tr-TR"/>
        </w:rPr>
        <w:t>TİH</w:t>
      </w:r>
      <w:r>
        <w:rPr>
          <w:rFonts w:ascii="Times New Roman" w:eastAsia="Times New Roman" w:hAnsi="Times New Roman" w:cs="Times New Roman"/>
          <w:sz w:val="24"/>
          <w:szCs w:val="24"/>
          <w:lang w:eastAsia="tr-TR"/>
        </w:rPr>
        <w:t>T</w:t>
      </w:r>
      <w:r w:rsidRPr="005F727F">
        <w:rPr>
          <w:rFonts w:ascii="Times New Roman" w:eastAsia="Times New Roman" w:hAnsi="Times New Roman" w:cs="Times New Roman"/>
          <w:sz w:val="24"/>
          <w:szCs w:val="24"/>
          <w:vertAlign w:val="subscript"/>
          <w:lang w:eastAsia="tr-TR"/>
        </w:rPr>
        <w:t>p,d</w:t>
      </w:r>
      <w:proofErr w:type="spellEnd"/>
      <w:proofErr w:type="gramEnd"/>
      <w:r w:rsidRPr="00C45CB0">
        <w:rPr>
          <w:rFonts w:ascii="Times New Roman" w:eastAsia="Times New Roman" w:hAnsi="Times New Roman" w:cs="Times New Roman"/>
          <w:sz w:val="24"/>
          <w:szCs w:val="24"/>
          <w:lang w:eastAsia="tr-TR"/>
        </w:rPr>
        <w:tab/>
        <w:t>: “p” piyasa katılımcısının “d” günündeki ihaleye teklif sunmak için gerekli teminat tutarını,</w:t>
      </w:r>
    </w:p>
    <w:p w14:paraId="72A8F3DC"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PİT</w:t>
      </w:r>
      <w:r w:rsidRPr="005F727F">
        <w:rPr>
          <w:rFonts w:ascii="Times New Roman" w:hAnsi="Times New Roman" w:cs="Times New Roman"/>
          <w:sz w:val="24"/>
          <w:szCs w:val="24"/>
          <w:vertAlign w:val="subscript"/>
        </w:rPr>
        <w:t>p,d</w:t>
      </w:r>
      <w:proofErr w:type="spellEnd"/>
      <w:proofErr w:type="gramEnd"/>
      <w:r w:rsidRPr="00C45CB0">
        <w:rPr>
          <w:rFonts w:ascii="Times New Roman" w:hAnsi="Times New Roman" w:cs="Times New Roman"/>
          <w:sz w:val="24"/>
          <w:szCs w:val="24"/>
        </w:rPr>
        <w:tab/>
      </w:r>
      <w:r>
        <w:rPr>
          <w:rFonts w:ascii="Times New Roman" w:hAnsi="Times New Roman" w:cs="Times New Roman"/>
          <w:sz w:val="24"/>
          <w:szCs w:val="24"/>
        </w:rPr>
        <w:tab/>
      </w:r>
      <w:r w:rsidRPr="00C45CB0">
        <w:rPr>
          <w:rFonts w:ascii="Times New Roman" w:hAnsi="Times New Roman" w:cs="Times New Roman"/>
          <w:sz w:val="24"/>
          <w:szCs w:val="24"/>
        </w:rPr>
        <w:t>: “p” piyasa katılımcısının “d” günündeki ihale</w:t>
      </w:r>
      <w:r w:rsidRPr="00C45CB0">
        <w:rPr>
          <w:rFonts w:ascii="Times New Roman" w:eastAsia="Times New Roman" w:hAnsi="Times New Roman" w:cs="Times New Roman"/>
          <w:sz w:val="24"/>
          <w:szCs w:val="24"/>
          <w:lang w:eastAsia="tr-TR"/>
        </w:rPr>
        <w:t>ye teklif sunmak</w:t>
      </w:r>
      <w:r w:rsidRPr="00C45CB0">
        <w:rPr>
          <w:rFonts w:ascii="Times New Roman" w:hAnsi="Times New Roman" w:cs="Times New Roman"/>
          <w:sz w:val="24"/>
          <w:szCs w:val="24"/>
        </w:rPr>
        <w:t xml:space="preserve"> için gerekli piyasa işlem teminat tutarını,</w:t>
      </w:r>
    </w:p>
    <w:p w14:paraId="56A02919"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ET</w:t>
      </w:r>
      <w:r w:rsidRPr="005F727F">
        <w:rPr>
          <w:rFonts w:ascii="Times New Roman" w:hAnsi="Times New Roman" w:cs="Times New Roman"/>
          <w:sz w:val="24"/>
          <w:szCs w:val="24"/>
          <w:vertAlign w:val="subscript"/>
        </w:rPr>
        <w:t>p,d</w:t>
      </w:r>
      <w:proofErr w:type="spellEnd"/>
      <w:proofErr w:type="gramEnd"/>
      <w:r w:rsidRPr="005F727F">
        <w:rPr>
          <w:rFonts w:ascii="Times New Roman" w:hAnsi="Times New Roman" w:cs="Times New Roman"/>
          <w:sz w:val="24"/>
          <w:szCs w:val="24"/>
          <w:vertAlign w:val="subscript"/>
        </w:rPr>
        <w:tab/>
      </w:r>
      <w:r>
        <w:rPr>
          <w:rFonts w:ascii="Times New Roman" w:hAnsi="Times New Roman" w:cs="Times New Roman"/>
          <w:sz w:val="24"/>
          <w:szCs w:val="24"/>
        </w:rPr>
        <w:tab/>
      </w:r>
      <w:r w:rsidRPr="00C45CB0">
        <w:rPr>
          <w:rFonts w:ascii="Times New Roman" w:hAnsi="Times New Roman" w:cs="Times New Roman"/>
          <w:sz w:val="24"/>
          <w:szCs w:val="24"/>
        </w:rPr>
        <w:t>: “p” piyasa katılımcısının “d” günündeki ihale</w:t>
      </w:r>
      <w:r w:rsidRPr="00C45CB0">
        <w:rPr>
          <w:rFonts w:ascii="Times New Roman" w:eastAsia="Times New Roman" w:hAnsi="Times New Roman" w:cs="Times New Roman"/>
          <w:sz w:val="24"/>
          <w:szCs w:val="24"/>
          <w:lang w:eastAsia="tr-TR"/>
        </w:rPr>
        <w:t xml:space="preserve">ye teklif sunmak </w:t>
      </w:r>
      <w:r w:rsidRPr="00C45CB0">
        <w:rPr>
          <w:rFonts w:ascii="Times New Roman" w:hAnsi="Times New Roman" w:cs="Times New Roman"/>
          <w:sz w:val="24"/>
          <w:szCs w:val="24"/>
        </w:rPr>
        <w:t>için gerekli ek teminat tutarını</w:t>
      </w:r>
    </w:p>
    <w:p w14:paraId="59557D52" w14:textId="56C91599"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ATM</w:t>
      </w:r>
      <w:r w:rsidRPr="005F727F">
        <w:rPr>
          <w:rFonts w:ascii="Times New Roman" w:hAnsi="Times New Roman" w:cs="Times New Roman"/>
          <w:sz w:val="24"/>
          <w:szCs w:val="24"/>
          <w:vertAlign w:val="subscript"/>
        </w:rPr>
        <w:t>p,</w:t>
      </w:r>
      <w:r w:rsidR="00D02829">
        <w:rPr>
          <w:rFonts w:ascii="Times New Roman" w:hAnsi="Times New Roman" w:cs="Times New Roman"/>
          <w:sz w:val="24"/>
          <w:szCs w:val="24"/>
          <w:vertAlign w:val="subscript"/>
        </w:rPr>
        <w:t>d</w:t>
      </w:r>
      <w:proofErr w:type="gramEnd"/>
      <w:r w:rsidRPr="005F727F">
        <w:rPr>
          <w:rFonts w:ascii="Times New Roman" w:hAnsi="Times New Roman" w:cs="Times New Roman"/>
          <w:sz w:val="24"/>
          <w:szCs w:val="24"/>
          <w:vertAlign w:val="subscript"/>
        </w:rPr>
        <w:t>,r</w:t>
      </w:r>
      <w:proofErr w:type="spellEnd"/>
      <w:r w:rsidRPr="00C45CB0">
        <w:rPr>
          <w:rFonts w:ascii="Times New Roman" w:hAnsi="Times New Roman" w:cs="Times New Roman"/>
          <w:sz w:val="24"/>
          <w:szCs w:val="24"/>
        </w:rPr>
        <w:tab/>
        <w:t>: “p” piyasa katılımcısının “</w:t>
      </w:r>
      <w:r w:rsidR="00D02829">
        <w:rPr>
          <w:rFonts w:ascii="Times New Roman" w:hAnsi="Times New Roman" w:cs="Times New Roman"/>
          <w:sz w:val="24"/>
          <w:szCs w:val="24"/>
        </w:rPr>
        <w:t>d</w:t>
      </w:r>
      <w:r w:rsidR="00D02829" w:rsidRPr="00C45CB0">
        <w:rPr>
          <w:rFonts w:ascii="Times New Roman" w:hAnsi="Times New Roman" w:cs="Times New Roman"/>
          <w:sz w:val="24"/>
          <w:szCs w:val="24"/>
        </w:rPr>
        <w:t>”</w:t>
      </w:r>
      <w:r w:rsidR="0076556C">
        <w:rPr>
          <w:rFonts w:ascii="Times New Roman" w:hAnsi="Times New Roman" w:cs="Times New Roman"/>
          <w:sz w:val="24"/>
          <w:szCs w:val="24"/>
        </w:rPr>
        <w:t xml:space="preserve"> </w:t>
      </w:r>
      <w:r w:rsidR="00D02829">
        <w:rPr>
          <w:rFonts w:ascii="Times New Roman" w:hAnsi="Times New Roman" w:cs="Times New Roman"/>
          <w:sz w:val="24"/>
          <w:szCs w:val="24"/>
        </w:rPr>
        <w:t xml:space="preserve">günündeki ihale </w:t>
      </w:r>
      <w:r w:rsidRPr="00C45CB0">
        <w:rPr>
          <w:rFonts w:ascii="Times New Roman" w:hAnsi="Times New Roman" w:cs="Times New Roman"/>
          <w:sz w:val="24"/>
          <w:szCs w:val="24"/>
        </w:rPr>
        <w:t>için sunduğu “r” alış teklifinin miktarını,</w:t>
      </w:r>
    </w:p>
    <w:p w14:paraId="3FB59971" w14:textId="7FC0E465"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ATF</w:t>
      </w:r>
      <w:r w:rsidRPr="005F727F">
        <w:rPr>
          <w:rFonts w:ascii="Times New Roman" w:hAnsi="Times New Roman" w:cs="Times New Roman"/>
          <w:sz w:val="24"/>
          <w:szCs w:val="24"/>
          <w:vertAlign w:val="subscript"/>
        </w:rPr>
        <w:t>p,</w:t>
      </w:r>
      <w:r w:rsidR="00D02829">
        <w:rPr>
          <w:rFonts w:ascii="Times New Roman" w:hAnsi="Times New Roman" w:cs="Times New Roman"/>
          <w:sz w:val="24"/>
          <w:szCs w:val="24"/>
          <w:vertAlign w:val="subscript"/>
        </w:rPr>
        <w:t>d</w:t>
      </w:r>
      <w:proofErr w:type="gramEnd"/>
      <w:r w:rsidRPr="005F727F">
        <w:rPr>
          <w:rFonts w:ascii="Times New Roman" w:hAnsi="Times New Roman" w:cs="Times New Roman"/>
          <w:sz w:val="24"/>
          <w:szCs w:val="24"/>
          <w:vertAlign w:val="subscript"/>
        </w:rPr>
        <w:t>,r</w:t>
      </w:r>
      <w:proofErr w:type="spellEnd"/>
      <w:r w:rsidRPr="00C45CB0">
        <w:rPr>
          <w:rFonts w:ascii="Times New Roman" w:hAnsi="Times New Roman" w:cs="Times New Roman"/>
          <w:sz w:val="24"/>
          <w:szCs w:val="24"/>
        </w:rPr>
        <w:tab/>
        <w:t>: “p” piyasa katılımcısının “</w:t>
      </w:r>
      <w:r w:rsidR="00D02829">
        <w:rPr>
          <w:rFonts w:ascii="Times New Roman" w:hAnsi="Times New Roman" w:cs="Times New Roman"/>
          <w:sz w:val="24"/>
          <w:szCs w:val="24"/>
        </w:rPr>
        <w:t>d</w:t>
      </w:r>
      <w:r w:rsidRPr="00C45CB0">
        <w:rPr>
          <w:rFonts w:ascii="Times New Roman" w:hAnsi="Times New Roman" w:cs="Times New Roman"/>
          <w:sz w:val="24"/>
          <w:szCs w:val="24"/>
        </w:rPr>
        <w:t xml:space="preserve">” </w:t>
      </w:r>
      <w:r w:rsidR="00D02829">
        <w:rPr>
          <w:rFonts w:ascii="Times New Roman" w:hAnsi="Times New Roman" w:cs="Times New Roman"/>
          <w:sz w:val="24"/>
          <w:szCs w:val="24"/>
        </w:rPr>
        <w:t>günündeki ihale</w:t>
      </w:r>
      <w:r w:rsidRPr="00C45CB0">
        <w:rPr>
          <w:rFonts w:ascii="Times New Roman" w:hAnsi="Times New Roman" w:cs="Times New Roman"/>
          <w:sz w:val="24"/>
          <w:szCs w:val="24"/>
        </w:rPr>
        <w:t xml:space="preserve"> için sunduğu “r” alış teklifinin fiyatını,</w:t>
      </w:r>
    </w:p>
    <w:p w14:paraId="34CC580C" w14:textId="713B0364"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AEM</w:t>
      </w:r>
      <w:r w:rsidRPr="005F727F">
        <w:rPr>
          <w:rFonts w:ascii="Times New Roman" w:hAnsi="Times New Roman" w:cs="Times New Roman"/>
          <w:sz w:val="24"/>
          <w:szCs w:val="24"/>
          <w:vertAlign w:val="subscript"/>
        </w:rPr>
        <w:t>p,</w:t>
      </w:r>
      <w:r w:rsidR="00D02829">
        <w:rPr>
          <w:rFonts w:ascii="Times New Roman" w:hAnsi="Times New Roman" w:cs="Times New Roman"/>
          <w:sz w:val="24"/>
          <w:szCs w:val="24"/>
          <w:vertAlign w:val="subscript"/>
        </w:rPr>
        <w:t>d</w:t>
      </w:r>
      <w:proofErr w:type="gramEnd"/>
      <w:r w:rsidRPr="005F727F">
        <w:rPr>
          <w:rFonts w:ascii="Times New Roman" w:hAnsi="Times New Roman" w:cs="Times New Roman"/>
          <w:sz w:val="24"/>
          <w:szCs w:val="24"/>
          <w:vertAlign w:val="subscript"/>
        </w:rPr>
        <w:t>,a</w:t>
      </w:r>
      <w:proofErr w:type="spellEnd"/>
      <w:r w:rsidRPr="00C45CB0">
        <w:rPr>
          <w:rFonts w:ascii="Times New Roman" w:hAnsi="Times New Roman" w:cs="Times New Roman"/>
          <w:sz w:val="24"/>
          <w:szCs w:val="24"/>
        </w:rPr>
        <w:tab/>
        <w:t xml:space="preserve">: “p” piyasa katılımcısının </w:t>
      </w:r>
      <w:r w:rsidR="003A50BA">
        <w:rPr>
          <w:rFonts w:ascii="Times New Roman" w:hAnsi="Times New Roman" w:cs="Times New Roman"/>
          <w:sz w:val="24"/>
          <w:szCs w:val="24"/>
        </w:rPr>
        <w:t>“d” günündeki ihaleye</w:t>
      </w:r>
      <w:r w:rsidRPr="00C45CB0">
        <w:rPr>
          <w:rFonts w:ascii="Times New Roman" w:hAnsi="Times New Roman" w:cs="Times New Roman"/>
          <w:sz w:val="24"/>
          <w:szCs w:val="24"/>
        </w:rPr>
        <w:t xml:space="preserve"> ilişkin seans içinde gerçekleşen “a” alış eşleşmesinin miktarını,</w:t>
      </w:r>
    </w:p>
    <w:p w14:paraId="1E5A8F97" w14:textId="68161558"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AEF</w:t>
      </w:r>
      <w:r w:rsidRPr="005F727F">
        <w:rPr>
          <w:rFonts w:ascii="Times New Roman" w:hAnsi="Times New Roman" w:cs="Times New Roman"/>
          <w:sz w:val="24"/>
          <w:szCs w:val="24"/>
          <w:vertAlign w:val="subscript"/>
        </w:rPr>
        <w:t>p,</w:t>
      </w:r>
      <w:r w:rsidR="000E0BAC">
        <w:rPr>
          <w:rFonts w:ascii="Times New Roman" w:hAnsi="Times New Roman" w:cs="Times New Roman"/>
          <w:sz w:val="24"/>
          <w:szCs w:val="24"/>
          <w:vertAlign w:val="subscript"/>
        </w:rPr>
        <w:t>d</w:t>
      </w:r>
      <w:proofErr w:type="gramEnd"/>
      <w:r w:rsidRPr="005F727F">
        <w:rPr>
          <w:rFonts w:ascii="Times New Roman" w:hAnsi="Times New Roman" w:cs="Times New Roman"/>
          <w:sz w:val="24"/>
          <w:szCs w:val="24"/>
          <w:vertAlign w:val="subscript"/>
        </w:rPr>
        <w:t>,a</w:t>
      </w:r>
      <w:proofErr w:type="spellEnd"/>
      <w:r w:rsidRPr="00C45CB0">
        <w:rPr>
          <w:rFonts w:ascii="Times New Roman" w:hAnsi="Times New Roman" w:cs="Times New Roman"/>
          <w:sz w:val="24"/>
          <w:szCs w:val="24"/>
        </w:rPr>
        <w:tab/>
        <w:t xml:space="preserve">: “p” piyasa katılımcısının </w:t>
      </w:r>
      <w:r w:rsidR="003A50BA">
        <w:rPr>
          <w:rFonts w:ascii="Times New Roman" w:hAnsi="Times New Roman" w:cs="Times New Roman"/>
          <w:sz w:val="24"/>
          <w:szCs w:val="24"/>
        </w:rPr>
        <w:t>“d” günündeki ihaleye</w:t>
      </w:r>
      <w:r w:rsidRPr="00C45CB0">
        <w:rPr>
          <w:rFonts w:ascii="Times New Roman" w:hAnsi="Times New Roman" w:cs="Times New Roman"/>
          <w:sz w:val="24"/>
          <w:szCs w:val="24"/>
        </w:rPr>
        <w:t xml:space="preserve"> ilişkin seans içinde gerçekleşen “a” alış eşleşmesinin fiyatını,</w:t>
      </w:r>
    </w:p>
    <w:p w14:paraId="1343556C" w14:textId="18B60BA3"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PİÜT</w:t>
      </w:r>
      <w:r w:rsidRPr="005F727F">
        <w:rPr>
          <w:rFonts w:ascii="Times New Roman" w:hAnsi="Times New Roman" w:cs="Times New Roman"/>
          <w:sz w:val="24"/>
          <w:szCs w:val="24"/>
          <w:vertAlign w:val="subscript"/>
        </w:rPr>
        <w:t>p,</w:t>
      </w:r>
      <w:r w:rsidR="000E0BAC">
        <w:rPr>
          <w:rFonts w:ascii="Times New Roman" w:hAnsi="Times New Roman" w:cs="Times New Roman"/>
          <w:sz w:val="24"/>
          <w:szCs w:val="24"/>
          <w:vertAlign w:val="subscript"/>
        </w:rPr>
        <w:t>d</w:t>
      </w:r>
      <w:proofErr w:type="spellEnd"/>
      <w:proofErr w:type="gramEnd"/>
      <w:r w:rsidRPr="00C45CB0">
        <w:rPr>
          <w:rFonts w:ascii="Times New Roman" w:hAnsi="Times New Roman" w:cs="Times New Roman"/>
          <w:sz w:val="24"/>
          <w:szCs w:val="24"/>
        </w:rPr>
        <w:tab/>
        <w:t xml:space="preserve">: “p” piyasa katılımcısının </w:t>
      </w:r>
      <w:r w:rsidR="003A50BA">
        <w:rPr>
          <w:rFonts w:ascii="Times New Roman" w:hAnsi="Times New Roman" w:cs="Times New Roman"/>
          <w:sz w:val="24"/>
          <w:szCs w:val="24"/>
        </w:rPr>
        <w:t>“d” günündeki ihaleye</w:t>
      </w:r>
      <w:r w:rsidR="005F727F">
        <w:rPr>
          <w:rFonts w:ascii="Times New Roman" w:hAnsi="Times New Roman" w:cs="Times New Roman"/>
          <w:sz w:val="24"/>
          <w:szCs w:val="24"/>
        </w:rPr>
        <w:t xml:space="preserve"> </w:t>
      </w:r>
      <w:r w:rsidRPr="00764445">
        <w:rPr>
          <w:rFonts w:ascii="Times New Roman" w:hAnsi="Times New Roman" w:cs="Times New Roman"/>
          <w:sz w:val="24"/>
          <w:szCs w:val="24"/>
        </w:rPr>
        <w:t>ilişkin birim piyasa işletim ücretini,</w:t>
      </w:r>
    </w:p>
    <w:p w14:paraId="1930C13D" w14:textId="77777777" w:rsidR="00EF3686" w:rsidRDefault="00EF3686" w:rsidP="00990EFA">
      <w:pPr>
        <w:spacing w:after="0" w:line="240" w:lineRule="auto"/>
        <w:ind w:firstLine="709"/>
        <w:jc w:val="both"/>
        <w:rPr>
          <w:rFonts w:ascii="Times New Roman" w:eastAsia="Times New Roman" w:hAnsi="Times New Roman" w:cs="Times New Roman"/>
          <w:sz w:val="24"/>
          <w:szCs w:val="24"/>
          <w:lang w:eastAsia="tr-TR"/>
        </w:rPr>
      </w:pPr>
      <w:proofErr w:type="spellStart"/>
      <w:r w:rsidRPr="00C45CB0">
        <w:rPr>
          <w:rFonts w:ascii="Times New Roman" w:hAnsi="Times New Roman" w:cs="Times New Roman"/>
          <w:sz w:val="24"/>
          <w:szCs w:val="24"/>
        </w:rPr>
        <w:lastRenderedPageBreak/>
        <w:t>GKO</w:t>
      </w:r>
      <w:r w:rsidRPr="005F727F">
        <w:rPr>
          <w:rFonts w:ascii="Times New Roman" w:hAnsi="Times New Roman" w:cs="Times New Roman"/>
          <w:sz w:val="24"/>
          <w:szCs w:val="24"/>
          <w:vertAlign w:val="subscript"/>
        </w:rPr>
        <w:t>d</w:t>
      </w:r>
      <w:proofErr w:type="spellEnd"/>
      <w:r w:rsidRPr="00C45CB0">
        <w:rPr>
          <w:rFonts w:ascii="Times New Roman" w:eastAsia="Times New Roman" w:hAnsi="Times New Roman" w:cs="Times New Roman"/>
          <w:sz w:val="24"/>
          <w:szCs w:val="24"/>
          <w:lang w:eastAsia="tr-TR"/>
        </w:rPr>
        <w:tab/>
      </w:r>
      <w:r w:rsidRPr="00C45CB0">
        <w:rPr>
          <w:rFonts w:ascii="Times New Roman" w:eastAsia="Times New Roman" w:hAnsi="Times New Roman" w:cs="Times New Roman"/>
          <w:sz w:val="24"/>
          <w:szCs w:val="24"/>
          <w:lang w:eastAsia="tr-TR"/>
        </w:rPr>
        <w:tab/>
        <w:t>: “d” gününde ilgili mevzuat çerçevesinde yürürlükte olan güncel KDV oranını,</w:t>
      </w:r>
    </w:p>
    <w:p w14:paraId="7E72130E" w14:textId="56BF22F3"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b</w:t>
      </w:r>
      <w:proofErr w:type="gramEnd"/>
      <w:r w:rsidRPr="00C45CB0">
        <w:rPr>
          <w:rFonts w:ascii="Times New Roman" w:hAnsi="Times New Roman" w:cs="Times New Roman"/>
          <w:sz w:val="24"/>
          <w:szCs w:val="24"/>
        </w:rPr>
        <w:tab/>
      </w:r>
      <w:r>
        <w:rPr>
          <w:rFonts w:ascii="Times New Roman" w:hAnsi="Times New Roman" w:cs="Times New Roman"/>
          <w:sz w:val="24"/>
          <w:szCs w:val="24"/>
        </w:rPr>
        <w:tab/>
      </w:r>
      <w:r w:rsidRPr="00C45CB0">
        <w:rPr>
          <w:rFonts w:ascii="Times New Roman" w:hAnsi="Times New Roman" w:cs="Times New Roman"/>
          <w:sz w:val="24"/>
          <w:szCs w:val="24"/>
        </w:rPr>
        <w:t xml:space="preserve">: “p” piyasa katılımcısının teklif sunduğu </w:t>
      </w:r>
      <w:r w:rsidR="003A50BA">
        <w:rPr>
          <w:rFonts w:ascii="Times New Roman" w:hAnsi="Times New Roman" w:cs="Times New Roman"/>
          <w:sz w:val="24"/>
          <w:szCs w:val="24"/>
        </w:rPr>
        <w:t>ihale</w:t>
      </w:r>
      <w:r w:rsidR="003A50BA" w:rsidRPr="00C45CB0">
        <w:rPr>
          <w:rFonts w:ascii="Times New Roman" w:hAnsi="Times New Roman" w:cs="Times New Roman"/>
          <w:sz w:val="24"/>
          <w:szCs w:val="24"/>
        </w:rPr>
        <w:t xml:space="preserve"> </w:t>
      </w:r>
      <w:r w:rsidRPr="00C45CB0">
        <w:rPr>
          <w:rFonts w:ascii="Times New Roman" w:hAnsi="Times New Roman" w:cs="Times New Roman"/>
          <w:sz w:val="24"/>
          <w:szCs w:val="24"/>
        </w:rPr>
        <w:t>sayısını,</w:t>
      </w:r>
    </w:p>
    <w:p w14:paraId="7951EE61" w14:textId="7B4E6891"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c</w:t>
      </w:r>
      <w:proofErr w:type="gramEnd"/>
      <w:r w:rsidRPr="00C45CB0">
        <w:rPr>
          <w:rFonts w:ascii="Times New Roman" w:hAnsi="Times New Roman" w:cs="Times New Roman"/>
          <w:sz w:val="24"/>
          <w:szCs w:val="24"/>
        </w:rPr>
        <w:tab/>
      </w:r>
      <w:r>
        <w:rPr>
          <w:rFonts w:ascii="Times New Roman" w:hAnsi="Times New Roman" w:cs="Times New Roman"/>
          <w:sz w:val="24"/>
          <w:szCs w:val="24"/>
        </w:rPr>
        <w:tab/>
      </w:r>
      <w:r w:rsidRPr="00C45CB0">
        <w:rPr>
          <w:rFonts w:ascii="Times New Roman" w:hAnsi="Times New Roman" w:cs="Times New Roman"/>
          <w:sz w:val="24"/>
          <w:szCs w:val="24"/>
        </w:rPr>
        <w:t xml:space="preserve">: “p” piyasa katılımcısının </w:t>
      </w:r>
      <w:r w:rsidR="003A50BA">
        <w:rPr>
          <w:rFonts w:ascii="Times New Roman" w:hAnsi="Times New Roman" w:cs="Times New Roman"/>
          <w:sz w:val="24"/>
          <w:szCs w:val="24"/>
        </w:rPr>
        <w:t>“d” günündeki</w:t>
      </w:r>
      <w:r w:rsidR="0076556C">
        <w:rPr>
          <w:rFonts w:ascii="Times New Roman" w:hAnsi="Times New Roman" w:cs="Times New Roman"/>
          <w:sz w:val="24"/>
          <w:szCs w:val="24"/>
        </w:rPr>
        <w:t xml:space="preserve"> </w:t>
      </w:r>
      <w:r w:rsidR="003A50BA">
        <w:rPr>
          <w:rFonts w:ascii="Times New Roman" w:hAnsi="Times New Roman" w:cs="Times New Roman"/>
          <w:sz w:val="24"/>
          <w:szCs w:val="24"/>
        </w:rPr>
        <w:t>ihale</w:t>
      </w:r>
      <w:r w:rsidRPr="00C45CB0">
        <w:rPr>
          <w:rFonts w:ascii="Times New Roman" w:hAnsi="Times New Roman" w:cs="Times New Roman"/>
          <w:sz w:val="24"/>
          <w:szCs w:val="24"/>
        </w:rPr>
        <w:t xml:space="preserve"> için sunduğu teklif sayısını,</w:t>
      </w:r>
    </w:p>
    <w:p w14:paraId="5732E776" w14:textId="624ED5AA"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g</w:t>
      </w:r>
      <w:proofErr w:type="gramEnd"/>
      <w:r w:rsidRPr="00C45CB0">
        <w:rPr>
          <w:rFonts w:ascii="Times New Roman" w:hAnsi="Times New Roman" w:cs="Times New Roman"/>
          <w:sz w:val="24"/>
          <w:szCs w:val="24"/>
        </w:rPr>
        <w:tab/>
      </w:r>
      <w:r>
        <w:rPr>
          <w:rFonts w:ascii="Times New Roman" w:hAnsi="Times New Roman" w:cs="Times New Roman"/>
          <w:sz w:val="24"/>
          <w:szCs w:val="24"/>
        </w:rPr>
        <w:tab/>
      </w:r>
      <w:r w:rsidRPr="00C45CB0">
        <w:rPr>
          <w:rFonts w:ascii="Times New Roman" w:hAnsi="Times New Roman" w:cs="Times New Roman"/>
          <w:sz w:val="24"/>
          <w:szCs w:val="24"/>
        </w:rPr>
        <w:t xml:space="preserve">: “p” piyasa katılımcısının alış yönlü eşleşmesi bulunan </w:t>
      </w:r>
      <w:r w:rsidR="003A50BA">
        <w:rPr>
          <w:rFonts w:ascii="Times New Roman" w:hAnsi="Times New Roman" w:cs="Times New Roman"/>
          <w:sz w:val="24"/>
          <w:szCs w:val="24"/>
        </w:rPr>
        <w:t>ihale</w:t>
      </w:r>
      <w:r w:rsidR="003A50BA" w:rsidRPr="00C45CB0">
        <w:rPr>
          <w:rFonts w:ascii="Times New Roman" w:hAnsi="Times New Roman" w:cs="Times New Roman"/>
          <w:sz w:val="24"/>
          <w:szCs w:val="24"/>
        </w:rPr>
        <w:t xml:space="preserve"> </w:t>
      </w:r>
      <w:r w:rsidRPr="00C45CB0">
        <w:rPr>
          <w:rFonts w:ascii="Times New Roman" w:hAnsi="Times New Roman" w:cs="Times New Roman"/>
          <w:sz w:val="24"/>
          <w:szCs w:val="24"/>
        </w:rPr>
        <w:t>sayısını,</w:t>
      </w:r>
    </w:p>
    <w:p w14:paraId="56E68D2E" w14:textId="73742F54"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h</w:t>
      </w:r>
      <w:proofErr w:type="gramEnd"/>
      <w:r w:rsidRPr="00C45CB0">
        <w:rPr>
          <w:rFonts w:ascii="Times New Roman" w:hAnsi="Times New Roman" w:cs="Times New Roman"/>
          <w:sz w:val="24"/>
          <w:szCs w:val="24"/>
        </w:rPr>
        <w:tab/>
      </w:r>
      <w:r>
        <w:rPr>
          <w:rFonts w:ascii="Times New Roman" w:hAnsi="Times New Roman" w:cs="Times New Roman"/>
          <w:sz w:val="24"/>
          <w:szCs w:val="24"/>
        </w:rPr>
        <w:tab/>
      </w:r>
      <w:r w:rsidRPr="00C45CB0">
        <w:rPr>
          <w:rFonts w:ascii="Times New Roman" w:hAnsi="Times New Roman" w:cs="Times New Roman"/>
          <w:sz w:val="24"/>
          <w:szCs w:val="24"/>
        </w:rPr>
        <w:t xml:space="preserve">: “p” piyasa katılımcısının </w:t>
      </w:r>
      <w:r w:rsidR="003A50BA">
        <w:rPr>
          <w:rFonts w:ascii="Times New Roman" w:hAnsi="Times New Roman" w:cs="Times New Roman"/>
          <w:sz w:val="24"/>
          <w:szCs w:val="24"/>
        </w:rPr>
        <w:t>“d” günündeki ihaleye</w:t>
      </w:r>
      <w:r w:rsidRPr="00C45CB0">
        <w:rPr>
          <w:rFonts w:ascii="Times New Roman" w:hAnsi="Times New Roman" w:cs="Times New Roman"/>
          <w:sz w:val="24"/>
          <w:szCs w:val="24"/>
        </w:rPr>
        <w:t xml:space="preserve"> ilişkin alış yönlü eşleşme sayısını</w:t>
      </w:r>
    </w:p>
    <w:p w14:paraId="65C30C74" w14:textId="77777777" w:rsidR="00EF3686" w:rsidRPr="00C45CB0" w:rsidRDefault="001521E0" w:rsidP="001521E0">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ifade</w:t>
      </w:r>
      <w:proofErr w:type="gramEnd"/>
      <w:r>
        <w:rPr>
          <w:rFonts w:ascii="Times New Roman" w:hAnsi="Times New Roman" w:cs="Times New Roman"/>
          <w:sz w:val="24"/>
          <w:szCs w:val="24"/>
        </w:rPr>
        <w:t xml:space="preserve"> eder.</w:t>
      </w:r>
    </w:p>
    <w:p w14:paraId="06C1A9D1" w14:textId="77E6D379"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 xml:space="preserve">(5) Piyasa katılımcılarının spot </w:t>
      </w:r>
      <w:r w:rsidR="004B55B0">
        <w:rPr>
          <w:rFonts w:ascii="Times New Roman" w:eastAsia="Times New Roman" w:hAnsi="Times New Roman" w:cs="Times New Roman"/>
          <w:sz w:val="24"/>
          <w:szCs w:val="24"/>
          <w:lang w:eastAsia="tr-TR"/>
        </w:rPr>
        <w:t>tahsisat</w:t>
      </w:r>
      <w:r w:rsidR="004B55B0" w:rsidRPr="00C45CB0">
        <w:rPr>
          <w:rFonts w:ascii="Times New Roman" w:eastAsia="Times New Roman" w:hAnsi="Times New Roman" w:cs="Times New Roman"/>
          <w:sz w:val="24"/>
          <w:szCs w:val="24"/>
          <w:lang w:eastAsia="tr-TR"/>
        </w:rPr>
        <w:t xml:space="preserve"> </w:t>
      </w:r>
      <w:r w:rsidRPr="00C45CB0">
        <w:rPr>
          <w:rFonts w:ascii="Times New Roman" w:eastAsia="Times New Roman" w:hAnsi="Times New Roman" w:cs="Times New Roman"/>
          <w:sz w:val="24"/>
          <w:szCs w:val="24"/>
          <w:lang w:eastAsia="tr-TR"/>
        </w:rPr>
        <w:t>piyasası işlemlerine ilişkin teminat tutarı aşağıdaki formüle göre hesaplanır:</w:t>
      </w:r>
    </w:p>
    <w:p w14:paraId="4E9C6B13"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p>
    <w:p w14:paraId="61C4A1ED" w14:textId="77777777" w:rsidR="00EF3686" w:rsidRPr="00990EFA" w:rsidRDefault="009D7BEE" w:rsidP="00990EFA">
      <w:pPr>
        <w:spacing w:after="0" w:line="240" w:lineRule="auto"/>
        <w:ind w:firstLine="709"/>
        <w:jc w:val="both"/>
        <w:rPr>
          <w:rFonts w:ascii="Times New Roman" w:eastAsia="Times New Roman" w:hAnsi="Times New Roman" w:cs="Times New Roman"/>
          <w:sz w:val="24"/>
          <w:szCs w:val="24"/>
          <w:lang w:eastAsia="tr-TR"/>
        </w:rPr>
      </w:pPr>
      <m:oMathPara>
        <m:oMathParaPr>
          <m:jc m:val="center"/>
        </m:oMathParaPr>
        <m:oMath>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TİPT</m:t>
              </m:r>
            </m:e>
            <m:sub>
              <m:r>
                <w:rPr>
                  <w:rFonts w:ascii="Cambria Math" w:eastAsia="Times New Roman" w:hAnsi="Cambria Math" w:cs="Times New Roman"/>
                  <w:sz w:val="24"/>
                  <w:szCs w:val="24"/>
                  <w:lang w:eastAsia="tr-TR"/>
                </w:rPr>
                <m:t>p,d</m:t>
              </m:r>
            </m:sub>
          </m:sSub>
          <m:r>
            <w:rPr>
              <w:rFonts w:ascii="Cambria Math" w:eastAsia="Times New Roman" w:hAnsi="Cambria Math" w:cs="Times New Roman"/>
              <w:sz w:val="24"/>
              <w:szCs w:val="24"/>
              <w:lang w:eastAsia="tr-TR"/>
            </w:rPr>
            <m:t>=</m:t>
          </m:r>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İPİT</m:t>
              </m:r>
            </m:e>
            <m:sub>
              <m:r>
                <w:rPr>
                  <w:rFonts w:ascii="Cambria Math" w:eastAsia="Times New Roman" w:hAnsi="Cambria Math" w:cs="Times New Roman"/>
                  <w:sz w:val="24"/>
                  <w:szCs w:val="24"/>
                  <w:lang w:eastAsia="tr-TR"/>
                </w:rPr>
                <m:t>p,d</m:t>
              </m:r>
            </m:sub>
          </m:sSub>
          <m:r>
            <w:rPr>
              <w:rFonts w:ascii="Cambria Math" w:eastAsia="Times New Roman" w:hAnsi="Cambria Math" w:cs="Times New Roman"/>
              <w:sz w:val="24"/>
              <w:szCs w:val="24"/>
              <w:lang w:eastAsia="tr-TR"/>
            </w:rPr>
            <m:t>+</m:t>
          </m:r>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İET</m:t>
              </m:r>
            </m:e>
            <m:sub>
              <m:r>
                <w:rPr>
                  <w:rFonts w:ascii="Cambria Math" w:eastAsia="Times New Roman" w:hAnsi="Cambria Math" w:cs="Times New Roman"/>
                  <w:sz w:val="24"/>
                  <w:szCs w:val="24"/>
                  <w:lang w:eastAsia="tr-TR"/>
                </w:rPr>
                <m:t>p,d</m:t>
              </m:r>
            </m:sub>
          </m:sSub>
        </m:oMath>
      </m:oMathPara>
    </w:p>
    <w:p w14:paraId="4F84DBC3"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p>
    <w:p w14:paraId="36EF9970" w14:textId="77777777" w:rsidR="00EF3686" w:rsidRPr="00C45CB0" w:rsidRDefault="009D7BEE" w:rsidP="00990EFA">
      <w:pPr>
        <w:spacing w:after="0" w:line="240" w:lineRule="auto"/>
        <w:ind w:firstLine="709"/>
        <w:jc w:val="both"/>
        <w:rPr>
          <w:rFonts w:ascii="Times New Roman" w:eastAsia="Times New Roman" w:hAnsi="Times New Roman" w:cs="Times New Roman"/>
          <w:sz w:val="24"/>
          <w:szCs w:val="24"/>
          <w:lang w:eastAsia="tr-TR"/>
        </w:rPr>
      </w:pPr>
      <m:oMathPara>
        <m:oMathParaPr>
          <m:jc m:val="left"/>
        </m:oMathParaPr>
        <m:oMath>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İPİT</m:t>
              </m:r>
            </m:e>
            <m:sub>
              <m:r>
                <w:rPr>
                  <w:rFonts w:ascii="Cambria Math" w:eastAsia="Times New Roman" w:hAnsi="Cambria Math" w:cs="Times New Roman"/>
                  <w:sz w:val="24"/>
                  <w:szCs w:val="24"/>
                  <w:lang w:eastAsia="tr-TR"/>
                </w:rPr>
                <m:t>p,d</m:t>
              </m:r>
            </m:sub>
          </m:sSub>
          <m:r>
            <w:rPr>
              <w:rFonts w:ascii="Cambria Math" w:eastAsia="Times New Roman" w:hAnsi="Cambria Math" w:cs="Times New Roman"/>
              <w:sz w:val="24"/>
              <w:szCs w:val="24"/>
              <w:lang w:eastAsia="tr-TR"/>
            </w:rPr>
            <m:t>=max</m:t>
          </m:r>
          <m:d>
            <m:dPr>
              <m:begChr m:val="["/>
              <m:endChr m:val="]"/>
              <m:ctrlPr>
                <w:rPr>
                  <w:rFonts w:ascii="Cambria Math" w:eastAsia="Times New Roman" w:hAnsi="Cambria Math" w:cs="Times New Roman"/>
                  <w:i/>
                  <w:sz w:val="24"/>
                  <w:szCs w:val="24"/>
                  <w:lang w:eastAsia="tr-TR"/>
                </w:rPr>
              </m:ctrlPr>
            </m:dPr>
            <m:e>
              <m:d>
                <m:dPr>
                  <m:ctrlPr>
                    <w:rPr>
                      <w:rFonts w:ascii="Cambria Math" w:eastAsia="Times New Roman" w:hAnsi="Cambria Math" w:cs="Times New Roman"/>
                      <w:i/>
                      <w:sz w:val="24"/>
                      <w:szCs w:val="24"/>
                      <w:lang w:eastAsia="tr-TR"/>
                    </w:rPr>
                  </m:ctrlPr>
                </m:dPr>
                <m:e>
                  <m:nary>
                    <m:naryPr>
                      <m:chr m:val="∑"/>
                      <m:limLoc m:val="undOvr"/>
                      <m:ctrlPr>
                        <w:rPr>
                          <w:rFonts w:ascii="Cambria Math" w:eastAsia="Times New Roman" w:hAnsi="Cambria Math" w:cs="Times New Roman"/>
                          <w:i/>
                          <w:sz w:val="24"/>
                          <w:szCs w:val="24"/>
                          <w:lang w:eastAsia="tr-TR"/>
                        </w:rPr>
                      </m:ctrlPr>
                    </m:naryPr>
                    <m:sub>
                      <m:r>
                        <w:rPr>
                          <w:rFonts w:ascii="Cambria Math" w:eastAsia="Times New Roman" w:hAnsi="Cambria Math" w:cs="Times New Roman"/>
                          <w:sz w:val="24"/>
                          <w:szCs w:val="24"/>
                          <w:lang w:eastAsia="tr-TR"/>
                        </w:rPr>
                        <m:t>k=1</m:t>
                      </m:r>
                    </m:sub>
                    <m:sup>
                      <m:r>
                        <w:rPr>
                          <w:rFonts w:ascii="Cambria Math" w:eastAsia="Times New Roman" w:hAnsi="Cambria Math" w:cs="Times New Roman"/>
                          <w:sz w:val="24"/>
                          <w:szCs w:val="24"/>
                          <w:lang w:eastAsia="tr-TR"/>
                        </w:rPr>
                        <m:t>b</m:t>
                      </m:r>
                    </m:sup>
                    <m:e>
                      <m:nary>
                        <m:naryPr>
                          <m:chr m:val="∑"/>
                          <m:limLoc m:val="undOvr"/>
                          <m:ctrlPr>
                            <w:rPr>
                              <w:rFonts w:ascii="Cambria Math" w:eastAsia="Times New Roman" w:hAnsi="Cambria Math" w:cs="Times New Roman"/>
                              <w:i/>
                              <w:sz w:val="24"/>
                              <w:szCs w:val="24"/>
                              <w:lang w:eastAsia="tr-TR"/>
                            </w:rPr>
                          </m:ctrlPr>
                        </m:naryPr>
                        <m:sub>
                          <m:r>
                            <w:rPr>
                              <w:rFonts w:ascii="Cambria Math" w:eastAsia="Times New Roman" w:hAnsi="Cambria Math" w:cs="Times New Roman"/>
                              <w:sz w:val="24"/>
                              <w:szCs w:val="24"/>
                              <w:lang w:eastAsia="tr-TR"/>
                            </w:rPr>
                            <m:t>r=1</m:t>
                          </m:r>
                        </m:sub>
                        <m:sup>
                          <m:r>
                            <w:rPr>
                              <w:rFonts w:ascii="Cambria Math" w:eastAsia="Times New Roman" w:hAnsi="Cambria Math" w:cs="Times New Roman"/>
                              <w:sz w:val="24"/>
                              <w:szCs w:val="24"/>
                              <w:lang w:eastAsia="tr-TR"/>
                            </w:rPr>
                            <m:t>c</m:t>
                          </m:r>
                        </m:sup>
                        <m:e>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ATM</m:t>
                              </m:r>
                            </m:e>
                            <m:sub>
                              <m:r>
                                <w:rPr>
                                  <w:rFonts w:ascii="Cambria Math" w:eastAsia="Times New Roman" w:hAnsi="Cambria Math" w:cs="Times New Roman"/>
                                  <w:sz w:val="24"/>
                                  <w:szCs w:val="24"/>
                                  <w:lang w:eastAsia="tr-TR"/>
                                </w:rPr>
                                <m:t>p,k,r</m:t>
                              </m:r>
                            </m:sub>
                          </m:sSub>
                          <m:r>
                            <w:rPr>
                              <w:rFonts w:ascii="Cambria Math" w:eastAsia="Times New Roman" w:hAnsi="Cambria Math" w:cs="Times New Roman"/>
                              <w:sz w:val="24"/>
                              <w:szCs w:val="24"/>
                              <w:lang w:eastAsia="tr-TR"/>
                            </w:rPr>
                            <m:t>×</m:t>
                          </m:r>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ATF</m:t>
                              </m:r>
                            </m:e>
                            <m:sub>
                              <m:r>
                                <w:rPr>
                                  <w:rFonts w:ascii="Cambria Math" w:eastAsia="Times New Roman" w:hAnsi="Cambria Math" w:cs="Times New Roman"/>
                                  <w:sz w:val="24"/>
                                  <w:szCs w:val="24"/>
                                  <w:lang w:eastAsia="tr-TR"/>
                                </w:rPr>
                                <m:t>p,k,r</m:t>
                              </m:r>
                            </m:sub>
                          </m:sSub>
                          <m:r>
                            <w:rPr>
                              <w:rFonts w:ascii="Cambria Math" w:eastAsia="Times New Roman" w:hAnsi="Cambria Math" w:cs="Times New Roman"/>
                              <w:sz w:val="24"/>
                              <w:szCs w:val="24"/>
                              <w:lang w:eastAsia="tr-TR"/>
                            </w:rPr>
                            <m:t>+</m:t>
                          </m:r>
                          <m:nary>
                            <m:naryPr>
                              <m:chr m:val="∑"/>
                              <m:limLoc m:val="undOvr"/>
                              <m:ctrlPr>
                                <w:rPr>
                                  <w:rFonts w:ascii="Cambria Math" w:eastAsia="Times New Roman" w:hAnsi="Cambria Math" w:cs="Times New Roman"/>
                                  <w:i/>
                                  <w:sz w:val="24"/>
                                  <w:szCs w:val="24"/>
                                  <w:lang w:eastAsia="tr-TR"/>
                                </w:rPr>
                              </m:ctrlPr>
                            </m:naryPr>
                            <m:sub>
                              <m:r>
                                <w:rPr>
                                  <w:rFonts w:ascii="Cambria Math" w:eastAsia="Times New Roman" w:hAnsi="Cambria Math" w:cs="Times New Roman"/>
                                  <w:sz w:val="24"/>
                                  <w:szCs w:val="24"/>
                                  <w:lang w:eastAsia="tr-TR"/>
                                </w:rPr>
                                <m:t>k=1</m:t>
                              </m:r>
                            </m:sub>
                            <m:sup>
                              <m:r>
                                <w:rPr>
                                  <w:rFonts w:ascii="Cambria Math" w:eastAsia="Times New Roman" w:hAnsi="Cambria Math" w:cs="Times New Roman"/>
                                  <w:sz w:val="24"/>
                                  <w:szCs w:val="24"/>
                                  <w:lang w:eastAsia="tr-TR"/>
                                </w:rPr>
                                <m:t>e</m:t>
                              </m:r>
                            </m:sup>
                            <m:e>
                              <m:nary>
                                <m:naryPr>
                                  <m:chr m:val="∑"/>
                                  <m:limLoc m:val="undOvr"/>
                                  <m:ctrlPr>
                                    <w:rPr>
                                      <w:rFonts w:ascii="Cambria Math" w:eastAsia="Times New Roman" w:hAnsi="Cambria Math" w:cs="Times New Roman"/>
                                      <w:i/>
                                      <w:sz w:val="24"/>
                                      <w:szCs w:val="24"/>
                                      <w:lang w:eastAsia="tr-TR"/>
                                    </w:rPr>
                                  </m:ctrlPr>
                                </m:naryPr>
                                <m:sub>
                                  <m:r>
                                    <w:rPr>
                                      <w:rFonts w:ascii="Cambria Math" w:eastAsia="Times New Roman" w:hAnsi="Cambria Math" w:cs="Times New Roman"/>
                                      <w:sz w:val="24"/>
                                      <w:szCs w:val="24"/>
                                      <w:lang w:eastAsia="tr-TR"/>
                                    </w:rPr>
                                    <m:t>a=1</m:t>
                                  </m:r>
                                </m:sub>
                                <m:sup>
                                  <m:r>
                                    <w:rPr>
                                      <w:rFonts w:ascii="Cambria Math" w:eastAsia="Times New Roman" w:hAnsi="Cambria Math" w:cs="Times New Roman"/>
                                      <w:sz w:val="24"/>
                                      <w:szCs w:val="24"/>
                                      <w:lang w:eastAsia="tr-TR"/>
                                    </w:rPr>
                                    <m:t>f</m:t>
                                  </m:r>
                                </m:sup>
                                <m:e>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AEM</m:t>
                                      </m:r>
                                    </m:e>
                                    <m:sub>
                                      <m:r>
                                        <w:rPr>
                                          <w:rFonts w:ascii="Cambria Math" w:eastAsia="Times New Roman" w:hAnsi="Cambria Math" w:cs="Times New Roman"/>
                                          <w:sz w:val="24"/>
                                          <w:szCs w:val="24"/>
                                          <w:lang w:eastAsia="tr-TR"/>
                                        </w:rPr>
                                        <m:t>p,k,a</m:t>
                                      </m:r>
                                    </m:sub>
                                  </m:sSub>
                                  <m:r>
                                    <w:rPr>
                                      <w:rFonts w:ascii="Cambria Math" w:eastAsia="Times New Roman" w:hAnsi="Cambria Math" w:cs="Times New Roman"/>
                                      <w:sz w:val="24"/>
                                      <w:szCs w:val="24"/>
                                      <w:lang w:eastAsia="tr-TR"/>
                                    </w:rPr>
                                    <m:t>×</m:t>
                                  </m:r>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AEF</m:t>
                                      </m:r>
                                    </m:e>
                                    <m:sub>
                                      <m:r>
                                        <w:rPr>
                                          <w:rFonts w:ascii="Cambria Math" w:eastAsia="Times New Roman" w:hAnsi="Cambria Math" w:cs="Times New Roman"/>
                                          <w:sz w:val="24"/>
                                          <w:szCs w:val="24"/>
                                          <w:lang w:eastAsia="tr-TR"/>
                                        </w:rPr>
                                        <m:t>p,k,a</m:t>
                                      </m:r>
                                    </m:sub>
                                  </m:sSub>
                                  <m:r>
                                    <w:rPr>
                                      <w:rFonts w:ascii="Cambria Math" w:eastAsia="Times New Roman" w:hAnsi="Cambria Math" w:cs="Times New Roman"/>
                                      <w:sz w:val="24"/>
                                      <w:szCs w:val="24"/>
                                      <w:lang w:eastAsia="tr-TR"/>
                                    </w:rPr>
                                    <m:t>-</m:t>
                                  </m:r>
                                  <m:nary>
                                    <m:naryPr>
                                      <m:chr m:val="∑"/>
                                      <m:limLoc m:val="undOvr"/>
                                      <m:ctrlPr>
                                        <w:rPr>
                                          <w:rFonts w:ascii="Cambria Math" w:eastAsia="Times New Roman" w:hAnsi="Cambria Math" w:cs="Times New Roman"/>
                                          <w:i/>
                                          <w:sz w:val="24"/>
                                          <w:szCs w:val="24"/>
                                          <w:lang w:eastAsia="tr-TR"/>
                                        </w:rPr>
                                      </m:ctrlPr>
                                    </m:naryPr>
                                    <m:sub>
                                      <m:r>
                                        <w:rPr>
                                          <w:rFonts w:ascii="Cambria Math" w:eastAsia="Times New Roman" w:hAnsi="Cambria Math" w:cs="Times New Roman"/>
                                          <w:sz w:val="24"/>
                                          <w:szCs w:val="24"/>
                                          <w:lang w:eastAsia="tr-TR"/>
                                        </w:rPr>
                                        <m:t>k=1</m:t>
                                      </m:r>
                                    </m:sub>
                                    <m:sup>
                                      <m:r>
                                        <w:rPr>
                                          <w:rFonts w:ascii="Cambria Math" w:eastAsia="Times New Roman" w:hAnsi="Cambria Math" w:cs="Times New Roman"/>
                                          <w:sz w:val="24"/>
                                          <w:szCs w:val="24"/>
                                          <w:lang w:eastAsia="tr-TR"/>
                                        </w:rPr>
                                        <m:t>g</m:t>
                                      </m:r>
                                    </m:sup>
                                    <m:e>
                                      <m:nary>
                                        <m:naryPr>
                                          <m:chr m:val="∑"/>
                                          <m:limLoc m:val="undOvr"/>
                                          <m:ctrlPr>
                                            <w:rPr>
                                              <w:rFonts w:ascii="Cambria Math" w:eastAsia="Times New Roman" w:hAnsi="Cambria Math" w:cs="Times New Roman"/>
                                              <w:i/>
                                              <w:sz w:val="24"/>
                                              <w:szCs w:val="24"/>
                                              <w:lang w:eastAsia="tr-TR"/>
                                            </w:rPr>
                                          </m:ctrlPr>
                                        </m:naryPr>
                                        <m:sub>
                                          <m:r>
                                            <w:rPr>
                                              <w:rFonts w:ascii="Cambria Math" w:eastAsia="Times New Roman" w:hAnsi="Cambria Math" w:cs="Times New Roman"/>
                                              <w:sz w:val="24"/>
                                              <w:szCs w:val="24"/>
                                              <w:lang w:eastAsia="tr-TR"/>
                                            </w:rPr>
                                            <m:t>s=1</m:t>
                                          </m:r>
                                        </m:sub>
                                        <m:sup>
                                          <m:r>
                                            <w:rPr>
                                              <w:rFonts w:ascii="Cambria Math" w:eastAsia="Times New Roman" w:hAnsi="Cambria Math" w:cs="Times New Roman"/>
                                              <w:sz w:val="24"/>
                                              <w:szCs w:val="24"/>
                                              <w:lang w:eastAsia="tr-TR"/>
                                            </w:rPr>
                                            <m:t>h</m:t>
                                          </m:r>
                                        </m:sup>
                                        <m:e>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SEM</m:t>
                                              </m:r>
                                            </m:e>
                                            <m:sub>
                                              <m:r>
                                                <w:rPr>
                                                  <w:rFonts w:ascii="Cambria Math" w:eastAsia="Times New Roman" w:hAnsi="Cambria Math" w:cs="Times New Roman"/>
                                                  <w:sz w:val="24"/>
                                                  <w:szCs w:val="24"/>
                                                  <w:lang w:eastAsia="tr-TR"/>
                                                </w:rPr>
                                                <m:t>p,k,s</m:t>
                                              </m:r>
                                            </m:sub>
                                          </m:sSub>
                                          <m:r>
                                            <w:rPr>
                                              <w:rFonts w:ascii="Cambria Math" w:eastAsia="Times New Roman" w:hAnsi="Cambria Math" w:cs="Times New Roman"/>
                                              <w:sz w:val="24"/>
                                              <w:szCs w:val="24"/>
                                              <w:lang w:eastAsia="tr-TR"/>
                                            </w:rPr>
                                            <m:t>×</m:t>
                                          </m:r>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SEF</m:t>
                                              </m:r>
                                            </m:e>
                                            <m:sub>
                                              <m:r>
                                                <w:rPr>
                                                  <w:rFonts w:ascii="Cambria Math" w:eastAsia="Times New Roman" w:hAnsi="Cambria Math" w:cs="Times New Roman"/>
                                                  <w:sz w:val="24"/>
                                                  <w:szCs w:val="24"/>
                                                  <w:lang w:eastAsia="tr-TR"/>
                                                </w:rPr>
                                                <m:t>p,k,s</m:t>
                                              </m:r>
                                            </m:sub>
                                          </m:sSub>
                                        </m:e>
                                      </m:nary>
                                    </m:e>
                                  </m:nary>
                                </m:e>
                              </m:nary>
                            </m:e>
                          </m:nary>
                        </m:e>
                      </m:nary>
                    </m:e>
                  </m:nary>
                </m:e>
              </m:d>
              <m:r>
                <w:rPr>
                  <w:rFonts w:ascii="Cambria Math" w:eastAsia="Times New Roman" w:hAnsi="Cambria Math" w:cs="Times New Roman"/>
                  <w:sz w:val="24"/>
                  <w:szCs w:val="24"/>
                  <w:lang w:eastAsia="tr-TR"/>
                </w:rPr>
                <m:t>,0</m:t>
              </m:r>
            </m:e>
          </m:d>
        </m:oMath>
      </m:oMathPara>
    </w:p>
    <w:p w14:paraId="20DE301C"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p>
    <w:p w14:paraId="06E87486" w14:textId="77777777" w:rsidR="00EF3686" w:rsidRPr="00C45CB0" w:rsidRDefault="00EF3686" w:rsidP="00990EFA">
      <w:pPr>
        <w:spacing w:after="0" w:line="240" w:lineRule="auto"/>
        <w:jc w:val="both"/>
        <w:rPr>
          <w:rFonts w:ascii="Times New Roman" w:eastAsia="Times New Roman" w:hAnsi="Times New Roman" w:cs="Times New Roman"/>
          <w:sz w:val="24"/>
          <w:szCs w:val="24"/>
          <w:lang w:eastAsia="tr-TR"/>
        </w:rPr>
      </w:pPr>
    </w:p>
    <w:p w14:paraId="1ECADDB2" w14:textId="77777777" w:rsidR="00EF3686" w:rsidRPr="001521E0" w:rsidRDefault="009D7BEE" w:rsidP="001521E0">
      <w:pPr>
        <w:spacing w:after="0" w:line="240" w:lineRule="auto"/>
        <w:ind w:firstLine="709"/>
        <w:jc w:val="both"/>
        <w:rPr>
          <w:rFonts w:ascii="Times New Roman" w:eastAsia="Times New Roman" w:hAnsi="Times New Roman" w:cs="Times New Roman"/>
          <w:sz w:val="24"/>
          <w:szCs w:val="28"/>
          <w:lang w:eastAsia="tr-TR"/>
        </w:rPr>
      </w:pPr>
      <m:oMathPara>
        <m:oMath>
          <m:sSub>
            <m:sSubPr>
              <m:ctrlPr>
                <w:rPr>
                  <w:rFonts w:ascii="Cambria Math" w:eastAsia="Times New Roman" w:hAnsi="Cambria Math" w:cs="Times New Roman"/>
                  <w:i/>
                  <w:sz w:val="24"/>
                  <w:szCs w:val="28"/>
                  <w:lang w:eastAsia="tr-TR"/>
                </w:rPr>
              </m:ctrlPr>
            </m:sSubPr>
            <m:e>
              <m:r>
                <w:rPr>
                  <w:rFonts w:ascii="Cambria Math" w:eastAsia="Times New Roman" w:hAnsi="Cambria Math" w:cs="Times New Roman"/>
                  <w:sz w:val="24"/>
                  <w:szCs w:val="28"/>
                  <w:lang w:eastAsia="tr-TR"/>
                </w:rPr>
                <m:t>İET</m:t>
              </m:r>
            </m:e>
            <m:sub>
              <m:r>
                <w:rPr>
                  <w:rFonts w:ascii="Cambria Math" w:eastAsia="Times New Roman" w:hAnsi="Cambria Math" w:cs="Times New Roman"/>
                  <w:sz w:val="24"/>
                  <w:szCs w:val="28"/>
                  <w:lang w:eastAsia="tr-TR"/>
                </w:rPr>
                <m:t>p,d</m:t>
              </m:r>
            </m:sub>
          </m:sSub>
          <m:r>
            <w:rPr>
              <w:rFonts w:ascii="Cambria Math" w:eastAsia="Times New Roman" w:hAnsi="Cambria Math" w:cs="Times New Roman"/>
              <w:sz w:val="24"/>
              <w:szCs w:val="28"/>
              <w:lang w:eastAsia="tr-TR"/>
            </w:rPr>
            <m:t>=</m:t>
          </m:r>
          <m:d>
            <m:dPr>
              <m:begChr m:val="{"/>
              <m:endChr m:val="}"/>
              <m:ctrlPr>
                <w:rPr>
                  <w:rFonts w:ascii="Cambria Math" w:eastAsia="Times New Roman" w:hAnsi="Cambria Math" w:cs="Times New Roman"/>
                  <w:i/>
                  <w:sz w:val="24"/>
                  <w:szCs w:val="28"/>
                  <w:lang w:eastAsia="tr-TR"/>
                </w:rPr>
              </m:ctrlPr>
            </m:dPr>
            <m:e>
              <m:d>
                <m:dPr>
                  <m:ctrlPr>
                    <w:rPr>
                      <w:rFonts w:ascii="Cambria Math" w:eastAsia="Times New Roman" w:hAnsi="Cambria Math" w:cs="Times New Roman"/>
                      <w:i/>
                      <w:sz w:val="24"/>
                      <w:szCs w:val="28"/>
                      <w:lang w:eastAsia="tr-TR"/>
                    </w:rPr>
                  </m:ctrlPr>
                </m:dPr>
                <m:e>
                  <m:nary>
                    <m:naryPr>
                      <m:chr m:val="∑"/>
                      <m:limLoc m:val="undOvr"/>
                      <m:ctrlPr>
                        <w:rPr>
                          <w:rFonts w:ascii="Cambria Math" w:eastAsia="Times New Roman" w:hAnsi="Cambria Math" w:cs="Times New Roman"/>
                          <w:i/>
                          <w:sz w:val="24"/>
                          <w:szCs w:val="28"/>
                          <w:lang w:eastAsia="tr-TR"/>
                        </w:rPr>
                      </m:ctrlPr>
                    </m:naryPr>
                    <m:sub>
                      <m:r>
                        <w:rPr>
                          <w:rFonts w:ascii="Cambria Math" w:eastAsia="Times New Roman" w:hAnsi="Cambria Math" w:cs="Times New Roman"/>
                          <w:sz w:val="24"/>
                          <w:szCs w:val="28"/>
                          <w:lang w:eastAsia="tr-TR"/>
                        </w:rPr>
                        <m:t>k=1</m:t>
                      </m:r>
                    </m:sub>
                    <m:sup>
                      <m:r>
                        <w:rPr>
                          <w:rFonts w:ascii="Cambria Math" w:eastAsia="Times New Roman" w:hAnsi="Cambria Math" w:cs="Times New Roman"/>
                          <w:sz w:val="24"/>
                          <w:szCs w:val="28"/>
                          <w:lang w:eastAsia="tr-TR"/>
                        </w:rPr>
                        <m:t>b</m:t>
                      </m:r>
                    </m:sup>
                    <m:e>
                      <m:nary>
                        <m:naryPr>
                          <m:chr m:val="∑"/>
                          <m:limLoc m:val="undOvr"/>
                          <m:ctrlPr>
                            <w:rPr>
                              <w:rFonts w:ascii="Cambria Math" w:eastAsia="Times New Roman" w:hAnsi="Cambria Math" w:cs="Times New Roman"/>
                              <w:i/>
                              <w:sz w:val="24"/>
                              <w:szCs w:val="28"/>
                              <w:lang w:eastAsia="tr-TR"/>
                            </w:rPr>
                          </m:ctrlPr>
                        </m:naryPr>
                        <m:sub>
                          <m:r>
                            <w:rPr>
                              <w:rFonts w:ascii="Cambria Math" w:eastAsia="Times New Roman" w:hAnsi="Cambria Math" w:cs="Times New Roman"/>
                              <w:sz w:val="24"/>
                              <w:szCs w:val="28"/>
                              <w:lang w:eastAsia="tr-TR"/>
                            </w:rPr>
                            <m:t>r=1</m:t>
                          </m:r>
                        </m:sub>
                        <m:sup>
                          <m:r>
                            <w:rPr>
                              <w:rFonts w:ascii="Cambria Math" w:eastAsia="Times New Roman" w:hAnsi="Cambria Math" w:cs="Times New Roman"/>
                              <w:sz w:val="24"/>
                              <w:szCs w:val="28"/>
                              <w:lang w:eastAsia="tr-TR"/>
                            </w:rPr>
                            <m:t>c</m:t>
                          </m:r>
                        </m:sup>
                        <m:e>
                          <m:sSub>
                            <m:sSubPr>
                              <m:ctrlPr>
                                <w:rPr>
                                  <w:rFonts w:ascii="Cambria Math" w:eastAsia="Times New Roman" w:hAnsi="Cambria Math" w:cs="Times New Roman"/>
                                  <w:i/>
                                  <w:sz w:val="24"/>
                                  <w:szCs w:val="28"/>
                                  <w:lang w:eastAsia="tr-TR"/>
                                </w:rPr>
                              </m:ctrlPr>
                            </m:sSubPr>
                            <m:e>
                              <m:r>
                                <w:rPr>
                                  <w:rFonts w:ascii="Cambria Math" w:eastAsia="Times New Roman" w:hAnsi="Cambria Math" w:cs="Times New Roman"/>
                                  <w:sz w:val="24"/>
                                  <w:szCs w:val="28"/>
                                  <w:lang w:eastAsia="tr-TR"/>
                                </w:rPr>
                                <m:t>ATM</m:t>
                              </m:r>
                            </m:e>
                            <m:sub>
                              <m:r>
                                <w:rPr>
                                  <w:rFonts w:ascii="Cambria Math" w:eastAsia="Times New Roman" w:hAnsi="Cambria Math" w:cs="Times New Roman"/>
                                  <w:sz w:val="24"/>
                                  <w:szCs w:val="28"/>
                                  <w:lang w:eastAsia="tr-TR"/>
                                </w:rPr>
                                <m:t>p,k,r</m:t>
                              </m:r>
                            </m:sub>
                          </m:sSub>
                          <m:r>
                            <w:rPr>
                              <w:rFonts w:ascii="Cambria Math" w:eastAsia="Times New Roman" w:hAnsi="Cambria Math" w:cs="Times New Roman"/>
                              <w:sz w:val="24"/>
                              <w:szCs w:val="28"/>
                              <w:lang w:eastAsia="tr-TR"/>
                            </w:rPr>
                            <m:t>+</m:t>
                          </m:r>
                          <m:nary>
                            <m:naryPr>
                              <m:chr m:val="∑"/>
                              <m:limLoc m:val="undOvr"/>
                              <m:ctrlPr>
                                <w:rPr>
                                  <w:rFonts w:ascii="Cambria Math" w:eastAsia="Times New Roman" w:hAnsi="Cambria Math" w:cs="Times New Roman"/>
                                  <w:i/>
                                  <w:sz w:val="24"/>
                                  <w:szCs w:val="28"/>
                                  <w:lang w:eastAsia="tr-TR"/>
                                </w:rPr>
                              </m:ctrlPr>
                            </m:naryPr>
                            <m:sub>
                              <m:r>
                                <w:rPr>
                                  <w:rFonts w:ascii="Cambria Math" w:eastAsia="Times New Roman" w:hAnsi="Cambria Math" w:cs="Times New Roman"/>
                                  <w:sz w:val="24"/>
                                  <w:szCs w:val="28"/>
                                  <w:lang w:eastAsia="tr-TR"/>
                                </w:rPr>
                                <m:t>k=1</m:t>
                              </m:r>
                            </m:sub>
                            <m:sup>
                              <m:r>
                                <w:rPr>
                                  <w:rFonts w:ascii="Cambria Math" w:eastAsia="Times New Roman" w:hAnsi="Cambria Math" w:cs="Times New Roman"/>
                                  <w:sz w:val="24"/>
                                  <w:szCs w:val="28"/>
                                  <w:lang w:eastAsia="tr-TR"/>
                                </w:rPr>
                                <m:t>e</m:t>
                              </m:r>
                            </m:sup>
                            <m:e>
                              <m:nary>
                                <m:naryPr>
                                  <m:chr m:val="∑"/>
                                  <m:limLoc m:val="undOvr"/>
                                  <m:ctrlPr>
                                    <w:rPr>
                                      <w:rFonts w:ascii="Cambria Math" w:eastAsia="Times New Roman" w:hAnsi="Cambria Math" w:cs="Times New Roman"/>
                                      <w:i/>
                                      <w:sz w:val="24"/>
                                      <w:szCs w:val="28"/>
                                      <w:lang w:eastAsia="tr-TR"/>
                                    </w:rPr>
                                  </m:ctrlPr>
                                </m:naryPr>
                                <m:sub>
                                  <m:r>
                                    <w:rPr>
                                      <w:rFonts w:ascii="Cambria Math" w:eastAsia="Times New Roman" w:hAnsi="Cambria Math" w:cs="Times New Roman"/>
                                      <w:sz w:val="24"/>
                                      <w:szCs w:val="28"/>
                                      <w:lang w:eastAsia="tr-TR"/>
                                    </w:rPr>
                                    <m:t>a=1</m:t>
                                  </m:r>
                                </m:sub>
                                <m:sup>
                                  <m:r>
                                    <w:rPr>
                                      <w:rFonts w:ascii="Cambria Math" w:eastAsia="Times New Roman" w:hAnsi="Cambria Math" w:cs="Times New Roman"/>
                                      <w:sz w:val="24"/>
                                      <w:szCs w:val="28"/>
                                      <w:lang w:eastAsia="tr-TR"/>
                                    </w:rPr>
                                    <m:t>f</m:t>
                                  </m:r>
                                </m:sup>
                                <m:e>
                                  <m:sSub>
                                    <m:sSubPr>
                                      <m:ctrlPr>
                                        <w:rPr>
                                          <w:rFonts w:ascii="Cambria Math" w:eastAsia="Times New Roman" w:hAnsi="Cambria Math" w:cs="Times New Roman"/>
                                          <w:i/>
                                          <w:sz w:val="24"/>
                                          <w:szCs w:val="28"/>
                                          <w:lang w:eastAsia="tr-TR"/>
                                        </w:rPr>
                                      </m:ctrlPr>
                                    </m:sSubPr>
                                    <m:e>
                                      <m:r>
                                        <w:rPr>
                                          <w:rFonts w:ascii="Cambria Math" w:eastAsia="Times New Roman" w:hAnsi="Cambria Math" w:cs="Times New Roman"/>
                                          <w:sz w:val="24"/>
                                          <w:szCs w:val="28"/>
                                          <w:lang w:eastAsia="tr-TR"/>
                                        </w:rPr>
                                        <m:t>AEM</m:t>
                                      </m:r>
                                    </m:e>
                                    <m:sub>
                                      <m:r>
                                        <w:rPr>
                                          <w:rFonts w:ascii="Cambria Math" w:eastAsia="Times New Roman" w:hAnsi="Cambria Math" w:cs="Times New Roman"/>
                                          <w:sz w:val="24"/>
                                          <w:szCs w:val="28"/>
                                          <w:lang w:eastAsia="tr-TR"/>
                                        </w:rPr>
                                        <m:t>p,k,a</m:t>
                                      </m:r>
                                    </m:sub>
                                  </m:sSub>
                                  <m:r>
                                    <w:rPr>
                                      <w:rFonts w:ascii="Cambria Math" w:eastAsia="Times New Roman" w:hAnsi="Cambria Math" w:cs="Times New Roman"/>
                                      <w:sz w:val="24"/>
                                      <w:szCs w:val="28"/>
                                      <w:lang w:eastAsia="tr-TR"/>
                                    </w:rPr>
                                    <m:t>+</m:t>
                                  </m:r>
                                  <m:nary>
                                    <m:naryPr>
                                      <m:chr m:val="∑"/>
                                      <m:limLoc m:val="undOvr"/>
                                      <m:ctrlPr>
                                        <w:rPr>
                                          <w:rFonts w:ascii="Cambria Math" w:eastAsia="Times New Roman" w:hAnsi="Cambria Math" w:cs="Times New Roman"/>
                                          <w:i/>
                                          <w:sz w:val="24"/>
                                          <w:szCs w:val="28"/>
                                          <w:lang w:eastAsia="tr-TR"/>
                                        </w:rPr>
                                      </m:ctrlPr>
                                    </m:naryPr>
                                    <m:sub>
                                      <m:r>
                                        <w:rPr>
                                          <w:rFonts w:ascii="Cambria Math" w:eastAsia="Times New Roman" w:hAnsi="Cambria Math" w:cs="Times New Roman"/>
                                          <w:sz w:val="24"/>
                                          <w:szCs w:val="28"/>
                                          <w:lang w:eastAsia="tr-TR"/>
                                        </w:rPr>
                                        <m:t>k=1</m:t>
                                      </m:r>
                                    </m:sub>
                                    <m:sup>
                                      <m:r>
                                        <w:rPr>
                                          <w:rFonts w:ascii="Cambria Math" w:eastAsia="Times New Roman" w:hAnsi="Cambria Math" w:cs="Times New Roman"/>
                                          <w:sz w:val="24"/>
                                          <w:szCs w:val="28"/>
                                          <w:lang w:eastAsia="tr-TR"/>
                                        </w:rPr>
                                        <m:t>b</m:t>
                                      </m:r>
                                    </m:sup>
                                    <m:e>
                                      <m:nary>
                                        <m:naryPr>
                                          <m:chr m:val="∑"/>
                                          <m:limLoc m:val="undOvr"/>
                                          <m:ctrlPr>
                                            <w:rPr>
                                              <w:rFonts w:ascii="Cambria Math" w:eastAsia="Times New Roman" w:hAnsi="Cambria Math" w:cs="Times New Roman"/>
                                              <w:i/>
                                              <w:sz w:val="24"/>
                                              <w:szCs w:val="28"/>
                                              <w:lang w:eastAsia="tr-TR"/>
                                            </w:rPr>
                                          </m:ctrlPr>
                                        </m:naryPr>
                                        <m:sub>
                                          <m:r>
                                            <w:rPr>
                                              <w:rFonts w:ascii="Cambria Math" w:eastAsia="Times New Roman" w:hAnsi="Cambria Math" w:cs="Times New Roman"/>
                                              <w:sz w:val="24"/>
                                              <w:szCs w:val="28"/>
                                              <w:lang w:eastAsia="tr-TR"/>
                                            </w:rPr>
                                            <m:t>l=1</m:t>
                                          </m:r>
                                        </m:sub>
                                        <m:sup>
                                          <m:r>
                                            <w:rPr>
                                              <w:rFonts w:ascii="Cambria Math" w:eastAsia="Times New Roman" w:hAnsi="Cambria Math" w:cs="Times New Roman"/>
                                              <w:sz w:val="24"/>
                                              <w:szCs w:val="28"/>
                                              <w:lang w:eastAsia="tr-TR"/>
                                            </w:rPr>
                                            <m:t>c</m:t>
                                          </m:r>
                                        </m:sup>
                                        <m:e>
                                          <m:sSub>
                                            <m:sSubPr>
                                              <m:ctrlPr>
                                                <w:rPr>
                                                  <w:rFonts w:ascii="Cambria Math" w:eastAsia="Times New Roman" w:hAnsi="Cambria Math" w:cs="Times New Roman"/>
                                                  <w:i/>
                                                  <w:sz w:val="24"/>
                                                  <w:szCs w:val="28"/>
                                                  <w:lang w:eastAsia="tr-TR"/>
                                                </w:rPr>
                                              </m:ctrlPr>
                                            </m:sSubPr>
                                            <m:e>
                                              <m:r>
                                                <w:rPr>
                                                  <w:rFonts w:ascii="Cambria Math" w:eastAsia="Times New Roman" w:hAnsi="Cambria Math" w:cs="Times New Roman"/>
                                                  <w:sz w:val="24"/>
                                                  <w:szCs w:val="28"/>
                                                  <w:lang w:eastAsia="tr-TR"/>
                                                </w:rPr>
                                                <m:t>STM</m:t>
                                              </m:r>
                                            </m:e>
                                            <m:sub>
                                              <m:r>
                                                <w:rPr>
                                                  <w:rFonts w:ascii="Cambria Math" w:eastAsia="Times New Roman" w:hAnsi="Cambria Math" w:cs="Times New Roman"/>
                                                  <w:sz w:val="24"/>
                                                  <w:szCs w:val="28"/>
                                                  <w:lang w:eastAsia="tr-TR"/>
                                                </w:rPr>
                                                <m:t>p,k,l</m:t>
                                              </m:r>
                                            </m:sub>
                                          </m:sSub>
                                        </m:e>
                                      </m:nary>
                                    </m:e>
                                  </m:nary>
                                  <m:r>
                                    <w:rPr>
                                      <w:rFonts w:ascii="Cambria Math" w:eastAsia="Times New Roman" w:hAnsi="Cambria Math" w:cs="Times New Roman"/>
                                      <w:sz w:val="24"/>
                                      <w:szCs w:val="28"/>
                                      <w:lang w:eastAsia="tr-TR"/>
                                    </w:rPr>
                                    <m:t>+</m:t>
                                  </m:r>
                                  <m:nary>
                                    <m:naryPr>
                                      <m:chr m:val="∑"/>
                                      <m:limLoc m:val="undOvr"/>
                                      <m:ctrlPr>
                                        <w:rPr>
                                          <w:rFonts w:ascii="Cambria Math" w:eastAsia="Times New Roman" w:hAnsi="Cambria Math" w:cs="Times New Roman"/>
                                          <w:i/>
                                          <w:sz w:val="24"/>
                                          <w:szCs w:val="28"/>
                                          <w:lang w:eastAsia="tr-TR"/>
                                        </w:rPr>
                                      </m:ctrlPr>
                                    </m:naryPr>
                                    <m:sub>
                                      <m:r>
                                        <w:rPr>
                                          <w:rFonts w:ascii="Cambria Math" w:eastAsia="Times New Roman" w:hAnsi="Cambria Math" w:cs="Times New Roman"/>
                                          <w:sz w:val="24"/>
                                          <w:szCs w:val="28"/>
                                          <w:lang w:eastAsia="tr-TR"/>
                                        </w:rPr>
                                        <m:t>k=1</m:t>
                                      </m:r>
                                    </m:sub>
                                    <m:sup>
                                      <m:r>
                                        <w:rPr>
                                          <w:rFonts w:ascii="Cambria Math" w:eastAsia="Times New Roman" w:hAnsi="Cambria Math" w:cs="Times New Roman"/>
                                          <w:sz w:val="24"/>
                                          <w:szCs w:val="28"/>
                                          <w:lang w:eastAsia="tr-TR"/>
                                        </w:rPr>
                                        <m:t>g</m:t>
                                      </m:r>
                                    </m:sup>
                                    <m:e>
                                      <m:nary>
                                        <m:naryPr>
                                          <m:chr m:val="∑"/>
                                          <m:limLoc m:val="undOvr"/>
                                          <m:ctrlPr>
                                            <w:rPr>
                                              <w:rFonts w:ascii="Cambria Math" w:eastAsia="Times New Roman" w:hAnsi="Cambria Math" w:cs="Times New Roman"/>
                                              <w:i/>
                                              <w:sz w:val="24"/>
                                              <w:szCs w:val="28"/>
                                              <w:lang w:eastAsia="tr-TR"/>
                                            </w:rPr>
                                          </m:ctrlPr>
                                        </m:naryPr>
                                        <m:sub>
                                          <m:r>
                                            <w:rPr>
                                              <w:rFonts w:ascii="Cambria Math" w:eastAsia="Times New Roman" w:hAnsi="Cambria Math" w:cs="Times New Roman"/>
                                              <w:sz w:val="24"/>
                                              <w:szCs w:val="28"/>
                                              <w:lang w:eastAsia="tr-TR"/>
                                            </w:rPr>
                                            <m:t>s=1</m:t>
                                          </m:r>
                                        </m:sub>
                                        <m:sup>
                                          <m:r>
                                            <w:rPr>
                                              <w:rFonts w:ascii="Cambria Math" w:eastAsia="Times New Roman" w:hAnsi="Cambria Math" w:cs="Times New Roman"/>
                                              <w:sz w:val="24"/>
                                              <w:szCs w:val="28"/>
                                              <w:lang w:eastAsia="tr-TR"/>
                                            </w:rPr>
                                            <m:t>h</m:t>
                                          </m:r>
                                        </m:sup>
                                        <m:e>
                                          <m:sSub>
                                            <m:sSubPr>
                                              <m:ctrlPr>
                                                <w:rPr>
                                                  <w:rFonts w:ascii="Cambria Math" w:eastAsia="Times New Roman" w:hAnsi="Cambria Math" w:cs="Times New Roman"/>
                                                  <w:i/>
                                                  <w:sz w:val="24"/>
                                                  <w:szCs w:val="28"/>
                                                  <w:lang w:eastAsia="tr-TR"/>
                                                </w:rPr>
                                              </m:ctrlPr>
                                            </m:sSubPr>
                                            <m:e>
                                              <m:r>
                                                <w:rPr>
                                                  <w:rFonts w:ascii="Cambria Math" w:eastAsia="Times New Roman" w:hAnsi="Cambria Math" w:cs="Times New Roman"/>
                                                  <w:sz w:val="24"/>
                                                  <w:szCs w:val="28"/>
                                                  <w:lang w:eastAsia="tr-TR"/>
                                                </w:rPr>
                                                <m:t>SEM</m:t>
                                              </m:r>
                                            </m:e>
                                            <m:sub>
                                              <m:r>
                                                <w:rPr>
                                                  <w:rFonts w:ascii="Cambria Math" w:eastAsia="Times New Roman" w:hAnsi="Cambria Math" w:cs="Times New Roman"/>
                                                  <w:sz w:val="24"/>
                                                  <w:szCs w:val="28"/>
                                                  <w:lang w:eastAsia="tr-TR"/>
                                                </w:rPr>
                                                <m:t>p,k,s</m:t>
                                              </m:r>
                                            </m:sub>
                                          </m:sSub>
                                        </m:e>
                                      </m:nary>
                                    </m:e>
                                  </m:nary>
                                </m:e>
                              </m:nary>
                            </m:e>
                          </m:nary>
                        </m:e>
                      </m:nary>
                    </m:e>
                  </m:nary>
                </m:e>
              </m:d>
              <m:r>
                <w:rPr>
                  <w:rFonts w:ascii="Cambria Math" w:eastAsia="Times New Roman" w:hAnsi="Cambria Math" w:cs="Times New Roman"/>
                  <w:sz w:val="24"/>
                  <w:szCs w:val="28"/>
                  <w:lang w:eastAsia="tr-TR"/>
                </w:rPr>
                <m:t>×</m:t>
              </m:r>
              <m:sSub>
                <m:sSubPr>
                  <m:ctrlPr>
                    <w:rPr>
                      <w:rFonts w:ascii="Cambria Math" w:eastAsia="Times New Roman" w:hAnsi="Cambria Math" w:cs="Times New Roman"/>
                      <w:i/>
                      <w:sz w:val="24"/>
                      <w:szCs w:val="28"/>
                      <w:lang w:eastAsia="tr-TR"/>
                    </w:rPr>
                  </m:ctrlPr>
                </m:sSubPr>
                <m:e>
                  <m:r>
                    <w:rPr>
                      <w:rFonts w:ascii="Cambria Math" w:eastAsia="Times New Roman" w:hAnsi="Cambria Math" w:cs="Times New Roman"/>
                      <w:sz w:val="24"/>
                      <w:szCs w:val="28"/>
                      <w:lang w:eastAsia="tr-TR"/>
                    </w:rPr>
                    <m:t>PİÜT</m:t>
                  </m:r>
                </m:e>
                <m:sub>
                  <m:r>
                    <w:rPr>
                      <w:rFonts w:ascii="Cambria Math" w:eastAsia="Times New Roman" w:hAnsi="Cambria Math" w:cs="Times New Roman"/>
                      <w:sz w:val="24"/>
                      <w:szCs w:val="28"/>
                      <w:lang w:eastAsia="tr-TR"/>
                    </w:rPr>
                    <m:t>p,k</m:t>
                  </m:r>
                </m:sub>
              </m:sSub>
              <m:r>
                <w:rPr>
                  <w:rFonts w:ascii="Cambria Math" w:eastAsia="Times New Roman" w:hAnsi="Cambria Math" w:cs="Times New Roman"/>
                  <w:sz w:val="24"/>
                  <w:szCs w:val="28"/>
                  <w:lang w:eastAsia="tr-TR"/>
                </w:rPr>
                <m:t>×</m:t>
              </m:r>
              <m:d>
                <m:dPr>
                  <m:ctrlPr>
                    <w:rPr>
                      <w:rFonts w:ascii="Cambria Math" w:eastAsia="Times New Roman" w:hAnsi="Cambria Math" w:cs="Times New Roman"/>
                      <w:i/>
                      <w:sz w:val="24"/>
                      <w:szCs w:val="28"/>
                      <w:lang w:eastAsia="tr-TR"/>
                    </w:rPr>
                  </m:ctrlPr>
                </m:dPr>
                <m:e>
                  <m:r>
                    <w:rPr>
                      <w:rFonts w:ascii="Cambria Math" w:eastAsia="Times New Roman" w:hAnsi="Cambria Math" w:cs="Times New Roman"/>
                      <w:sz w:val="24"/>
                      <w:szCs w:val="28"/>
                      <w:lang w:eastAsia="tr-TR"/>
                    </w:rPr>
                    <m:t>1+</m:t>
                  </m:r>
                  <m:sSub>
                    <m:sSubPr>
                      <m:ctrlPr>
                        <w:rPr>
                          <w:rFonts w:ascii="Cambria Math" w:eastAsia="Times New Roman" w:hAnsi="Cambria Math" w:cs="Times New Roman"/>
                          <w:i/>
                          <w:sz w:val="24"/>
                          <w:szCs w:val="28"/>
                          <w:lang w:eastAsia="tr-TR"/>
                        </w:rPr>
                      </m:ctrlPr>
                    </m:sSubPr>
                    <m:e>
                      <m:r>
                        <w:rPr>
                          <w:rFonts w:ascii="Cambria Math" w:eastAsia="Times New Roman" w:hAnsi="Cambria Math" w:cs="Times New Roman"/>
                          <w:sz w:val="24"/>
                          <w:szCs w:val="28"/>
                          <w:lang w:eastAsia="tr-TR"/>
                        </w:rPr>
                        <m:t>GKO</m:t>
                      </m:r>
                    </m:e>
                    <m:sub>
                      <m:r>
                        <w:rPr>
                          <w:rFonts w:ascii="Cambria Math" w:eastAsia="Times New Roman" w:hAnsi="Cambria Math" w:cs="Times New Roman"/>
                          <w:sz w:val="24"/>
                          <w:szCs w:val="28"/>
                          <w:lang w:eastAsia="tr-TR"/>
                        </w:rPr>
                        <m:t>d</m:t>
                      </m:r>
                    </m:sub>
                  </m:sSub>
                </m:e>
              </m:d>
              <m:r>
                <w:rPr>
                  <w:rFonts w:ascii="Cambria Math" w:eastAsia="Times New Roman" w:hAnsi="Cambria Math" w:cs="Times New Roman"/>
                  <w:sz w:val="24"/>
                  <w:szCs w:val="28"/>
                  <w:lang w:eastAsia="tr-TR"/>
                </w:rPr>
                <m:t xml:space="preserve"> </m:t>
              </m:r>
            </m:e>
          </m:d>
          <m:r>
            <w:rPr>
              <w:rFonts w:ascii="Cambria Math" w:eastAsia="Times New Roman" w:hAnsi="Cambria Math" w:cs="Times New Roman"/>
              <w:sz w:val="24"/>
              <w:szCs w:val="28"/>
              <w:lang w:eastAsia="tr-TR"/>
            </w:rPr>
            <m:t>+</m:t>
          </m:r>
          <m:d>
            <m:dPr>
              <m:begChr m:val="{"/>
              <m:endChr m:val="}"/>
              <m:ctrlPr>
                <w:rPr>
                  <w:rFonts w:ascii="Cambria Math" w:eastAsia="Times New Roman" w:hAnsi="Cambria Math" w:cs="Times New Roman"/>
                  <w:i/>
                  <w:sz w:val="24"/>
                  <w:szCs w:val="28"/>
                  <w:lang w:eastAsia="tr-TR"/>
                </w:rPr>
              </m:ctrlPr>
            </m:dPr>
            <m:e>
              <m:sSub>
                <m:sSubPr>
                  <m:ctrlPr>
                    <w:rPr>
                      <w:rFonts w:ascii="Cambria Math" w:eastAsia="Times New Roman" w:hAnsi="Cambria Math" w:cs="Times New Roman"/>
                      <w:i/>
                      <w:sz w:val="24"/>
                      <w:szCs w:val="28"/>
                      <w:lang w:eastAsia="tr-TR"/>
                    </w:rPr>
                  </m:ctrlPr>
                </m:sSubPr>
                <m:e>
                  <m:r>
                    <w:rPr>
                      <w:rFonts w:ascii="Cambria Math" w:eastAsia="Times New Roman" w:hAnsi="Cambria Math" w:cs="Times New Roman"/>
                      <w:sz w:val="24"/>
                      <w:szCs w:val="28"/>
                      <w:lang w:eastAsia="tr-TR"/>
                    </w:rPr>
                    <m:t>İPİT</m:t>
                  </m:r>
                </m:e>
                <m:sub>
                  <m:r>
                    <w:rPr>
                      <w:rFonts w:ascii="Cambria Math" w:eastAsia="Times New Roman" w:hAnsi="Cambria Math" w:cs="Times New Roman"/>
                      <w:sz w:val="24"/>
                      <w:szCs w:val="28"/>
                      <w:lang w:eastAsia="tr-TR"/>
                    </w:rPr>
                    <m:t>p,d</m:t>
                  </m:r>
                </m:sub>
              </m:sSub>
              <m:r>
                <w:rPr>
                  <w:rFonts w:ascii="Cambria Math" w:eastAsia="Times New Roman" w:hAnsi="Cambria Math" w:cs="Times New Roman"/>
                  <w:sz w:val="24"/>
                  <w:szCs w:val="28"/>
                  <w:lang w:eastAsia="tr-TR"/>
                </w:rPr>
                <m:t>×</m:t>
              </m:r>
              <m:sSub>
                <m:sSubPr>
                  <m:ctrlPr>
                    <w:rPr>
                      <w:rFonts w:ascii="Cambria Math" w:eastAsia="Times New Roman" w:hAnsi="Cambria Math" w:cs="Times New Roman"/>
                      <w:i/>
                      <w:sz w:val="24"/>
                      <w:szCs w:val="28"/>
                      <w:lang w:eastAsia="tr-TR"/>
                    </w:rPr>
                  </m:ctrlPr>
                </m:sSubPr>
                <m:e>
                  <m:r>
                    <w:rPr>
                      <w:rFonts w:ascii="Cambria Math" w:eastAsia="Times New Roman" w:hAnsi="Cambria Math" w:cs="Times New Roman"/>
                      <w:sz w:val="24"/>
                      <w:szCs w:val="28"/>
                      <w:lang w:eastAsia="tr-TR"/>
                    </w:rPr>
                    <m:t>GKO</m:t>
                  </m:r>
                </m:e>
                <m:sub>
                  <m:r>
                    <w:rPr>
                      <w:rFonts w:ascii="Cambria Math" w:eastAsia="Times New Roman" w:hAnsi="Cambria Math" w:cs="Times New Roman"/>
                      <w:sz w:val="24"/>
                      <w:szCs w:val="28"/>
                      <w:lang w:eastAsia="tr-TR"/>
                    </w:rPr>
                    <m:t>d</m:t>
                  </m:r>
                </m:sub>
              </m:sSub>
            </m:e>
          </m:d>
        </m:oMath>
      </m:oMathPara>
    </w:p>
    <w:p w14:paraId="67A7C529" w14:textId="77777777" w:rsidR="001521E0" w:rsidRDefault="001521E0" w:rsidP="00990EFA">
      <w:pPr>
        <w:spacing w:after="0" w:line="240" w:lineRule="auto"/>
        <w:ind w:firstLine="709"/>
        <w:jc w:val="both"/>
        <w:rPr>
          <w:rFonts w:ascii="Times New Roman" w:eastAsia="Times New Roman" w:hAnsi="Times New Roman" w:cs="Times New Roman"/>
          <w:sz w:val="24"/>
          <w:szCs w:val="24"/>
          <w:lang w:eastAsia="tr-TR"/>
        </w:rPr>
      </w:pPr>
    </w:p>
    <w:p w14:paraId="2A43AB62"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(6) Beşinci fıkradaki formülde geçen;</w:t>
      </w:r>
    </w:p>
    <w:p w14:paraId="0112A140"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p>
    <w:p w14:paraId="42C0D523" w14:textId="6D4BC4A9"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TİPT</w:t>
      </w:r>
      <w:r w:rsidRPr="005F727F">
        <w:rPr>
          <w:rFonts w:ascii="Times New Roman" w:hAnsi="Times New Roman" w:cs="Times New Roman"/>
          <w:sz w:val="24"/>
          <w:szCs w:val="24"/>
          <w:vertAlign w:val="subscript"/>
        </w:rPr>
        <w:t>p,d</w:t>
      </w:r>
      <w:proofErr w:type="spellEnd"/>
      <w:proofErr w:type="gramEnd"/>
      <w:r w:rsidR="005F727F">
        <w:rPr>
          <w:rFonts w:ascii="Times New Roman" w:hAnsi="Times New Roman" w:cs="Times New Roman"/>
          <w:sz w:val="24"/>
          <w:szCs w:val="24"/>
          <w:vertAlign w:val="subscript"/>
        </w:rPr>
        <w:tab/>
      </w:r>
      <w:r>
        <w:rPr>
          <w:rFonts w:ascii="Times New Roman" w:hAnsi="Times New Roman" w:cs="Times New Roman"/>
          <w:sz w:val="24"/>
          <w:szCs w:val="24"/>
        </w:rPr>
        <w:tab/>
      </w:r>
      <w:r w:rsidRPr="00C45CB0">
        <w:rPr>
          <w:rFonts w:ascii="Times New Roman" w:hAnsi="Times New Roman" w:cs="Times New Roman"/>
          <w:sz w:val="24"/>
          <w:szCs w:val="24"/>
        </w:rPr>
        <w:t xml:space="preserve">: “p” piyasa katılımcısının “d” günündeki spot </w:t>
      </w:r>
      <w:r w:rsidR="00C651BA">
        <w:rPr>
          <w:rFonts w:ascii="Times New Roman" w:hAnsi="Times New Roman" w:cs="Times New Roman"/>
          <w:sz w:val="24"/>
          <w:szCs w:val="24"/>
        </w:rPr>
        <w:t>tahsisat</w:t>
      </w:r>
      <w:r w:rsidR="00C651BA" w:rsidRPr="00C45CB0">
        <w:rPr>
          <w:rFonts w:ascii="Times New Roman" w:hAnsi="Times New Roman" w:cs="Times New Roman"/>
          <w:sz w:val="24"/>
          <w:szCs w:val="24"/>
        </w:rPr>
        <w:t xml:space="preserve"> </w:t>
      </w:r>
      <w:r w:rsidRPr="00C45CB0">
        <w:rPr>
          <w:rFonts w:ascii="Times New Roman" w:hAnsi="Times New Roman" w:cs="Times New Roman"/>
          <w:sz w:val="24"/>
          <w:szCs w:val="24"/>
        </w:rPr>
        <w:t xml:space="preserve">piyasasına  </w:t>
      </w:r>
      <w:r w:rsidRPr="00C45CB0">
        <w:rPr>
          <w:rFonts w:ascii="Times New Roman" w:eastAsia="Times New Roman" w:hAnsi="Times New Roman" w:cs="Times New Roman"/>
          <w:sz w:val="24"/>
          <w:szCs w:val="24"/>
          <w:lang w:eastAsia="tr-TR"/>
        </w:rPr>
        <w:t>teklif sunmak</w:t>
      </w:r>
      <w:r w:rsidRPr="00C45CB0" w:rsidDel="00AE5871">
        <w:rPr>
          <w:rFonts w:ascii="Times New Roman" w:hAnsi="Times New Roman" w:cs="Times New Roman"/>
          <w:sz w:val="24"/>
          <w:szCs w:val="24"/>
        </w:rPr>
        <w:t xml:space="preserve"> </w:t>
      </w:r>
      <w:r w:rsidRPr="00C45CB0">
        <w:rPr>
          <w:rFonts w:ascii="Times New Roman" w:hAnsi="Times New Roman" w:cs="Times New Roman"/>
          <w:sz w:val="24"/>
          <w:szCs w:val="24"/>
        </w:rPr>
        <w:t>için gerekli teminat tutarını,</w:t>
      </w:r>
    </w:p>
    <w:p w14:paraId="7ABD8517" w14:textId="0EC4836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İPİT</w:t>
      </w:r>
      <w:r w:rsidRPr="005F727F">
        <w:rPr>
          <w:rFonts w:ascii="Times New Roman" w:hAnsi="Times New Roman" w:cs="Times New Roman"/>
          <w:sz w:val="24"/>
          <w:szCs w:val="24"/>
          <w:vertAlign w:val="subscript"/>
        </w:rPr>
        <w:t>p,d</w:t>
      </w:r>
      <w:proofErr w:type="spellEnd"/>
      <w:proofErr w:type="gramEnd"/>
      <w:r>
        <w:rPr>
          <w:rFonts w:ascii="Times New Roman" w:hAnsi="Times New Roman" w:cs="Times New Roman"/>
          <w:sz w:val="24"/>
          <w:szCs w:val="24"/>
        </w:rPr>
        <w:tab/>
      </w:r>
      <w:r w:rsidR="005F727F">
        <w:rPr>
          <w:rFonts w:ascii="Times New Roman" w:hAnsi="Times New Roman" w:cs="Times New Roman"/>
          <w:sz w:val="24"/>
          <w:szCs w:val="24"/>
        </w:rPr>
        <w:tab/>
      </w:r>
      <w:r w:rsidRPr="00C45CB0">
        <w:rPr>
          <w:rFonts w:ascii="Times New Roman" w:hAnsi="Times New Roman" w:cs="Times New Roman"/>
          <w:sz w:val="24"/>
          <w:szCs w:val="24"/>
        </w:rPr>
        <w:t xml:space="preserve">: “p” piyasa katılımcısının “d” günündeki spot </w:t>
      </w:r>
      <w:r w:rsidR="00C651BA">
        <w:rPr>
          <w:rFonts w:ascii="Times New Roman" w:hAnsi="Times New Roman" w:cs="Times New Roman"/>
          <w:sz w:val="24"/>
          <w:szCs w:val="24"/>
        </w:rPr>
        <w:t>tahsisat</w:t>
      </w:r>
      <w:r w:rsidR="00C651BA" w:rsidRPr="00C45CB0">
        <w:rPr>
          <w:rFonts w:ascii="Times New Roman" w:hAnsi="Times New Roman" w:cs="Times New Roman"/>
          <w:sz w:val="24"/>
          <w:szCs w:val="24"/>
        </w:rPr>
        <w:t xml:space="preserve"> </w:t>
      </w:r>
      <w:r w:rsidRPr="00C45CB0">
        <w:rPr>
          <w:rFonts w:ascii="Times New Roman" w:hAnsi="Times New Roman" w:cs="Times New Roman"/>
          <w:sz w:val="24"/>
          <w:szCs w:val="24"/>
        </w:rPr>
        <w:t xml:space="preserve">piyasasına  </w:t>
      </w:r>
      <w:r w:rsidRPr="00C45CB0">
        <w:rPr>
          <w:rFonts w:ascii="Times New Roman" w:eastAsia="Times New Roman" w:hAnsi="Times New Roman" w:cs="Times New Roman"/>
          <w:sz w:val="24"/>
          <w:szCs w:val="24"/>
          <w:lang w:eastAsia="tr-TR"/>
        </w:rPr>
        <w:t>teklif sunmak</w:t>
      </w:r>
      <w:r w:rsidRPr="00C45CB0">
        <w:rPr>
          <w:rFonts w:ascii="Times New Roman" w:hAnsi="Times New Roman" w:cs="Times New Roman"/>
          <w:sz w:val="24"/>
          <w:szCs w:val="24"/>
        </w:rPr>
        <w:t xml:space="preserve"> için gerekli piyasa işlem teminat tutarını,</w:t>
      </w:r>
    </w:p>
    <w:p w14:paraId="53A7C5CE" w14:textId="23F1D193"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İ</w:t>
      </w:r>
      <w:r>
        <w:rPr>
          <w:rFonts w:ascii="Times New Roman" w:hAnsi="Times New Roman" w:cs="Times New Roman"/>
          <w:sz w:val="24"/>
          <w:szCs w:val="24"/>
        </w:rPr>
        <w:t>ET</w:t>
      </w:r>
      <w:r w:rsidRPr="005F727F">
        <w:rPr>
          <w:rFonts w:ascii="Times New Roman" w:hAnsi="Times New Roman" w:cs="Times New Roman"/>
          <w:sz w:val="24"/>
          <w:szCs w:val="24"/>
          <w:vertAlign w:val="subscript"/>
        </w:rPr>
        <w:t>p,d</w:t>
      </w:r>
      <w:proofErr w:type="spellEnd"/>
      <w:proofErr w:type="gramEnd"/>
      <w:r w:rsidRPr="005F727F">
        <w:rPr>
          <w:rFonts w:ascii="Times New Roman" w:hAnsi="Times New Roman" w:cs="Times New Roman"/>
          <w:sz w:val="24"/>
          <w:szCs w:val="24"/>
          <w:vertAlign w:val="subscript"/>
        </w:rPr>
        <w:tab/>
      </w:r>
      <w:r>
        <w:rPr>
          <w:rFonts w:ascii="Times New Roman" w:hAnsi="Times New Roman" w:cs="Times New Roman"/>
          <w:sz w:val="24"/>
          <w:szCs w:val="24"/>
        </w:rPr>
        <w:tab/>
      </w:r>
      <w:r w:rsidRPr="00C45CB0">
        <w:rPr>
          <w:rFonts w:ascii="Times New Roman" w:hAnsi="Times New Roman" w:cs="Times New Roman"/>
          <w:sz w:val="24"/>
          <w:szCs w:val="24"/>
        </w:rPr>
        <w:t xml:space="preserve">: “p” piyasa katılımcısının “d” günündeki spot </w:t>
      </w:r>
      <w:r w:rsidR="00C651BA">
        <w:rPr>
          <w:rFonts w:ascii="Times New Roman" w:hAnsi="Times New Roman" w:cs="Times New Roman"/>
          <w:sz w:val="24"/>
          <w:szCs w:val="24"/>
        </w:rPr>
        <w:t>tahsisat</w:t>
      </w:r>
      <w:r w:rsidR="00C651BA" w:rsidRPr="00C45CB0">
        <w:rPr>
          <w:rFonts w:ascii="Times New Roman" w:hAnsi="Times New Roman" w:cs="Times New Roman"/>
          <w:sz w:val="24"/>
          <w:szCs w:val="24"/>
        </w:rPr>
        <w:t xml:space="preserve"> </w:t>
      </w:r>
      <w:r w:rsidRPr="00C45CB0">
        <w:rPr>
          <w:rFonts w:ascii="Times New Roman" w:hAnsi="Times New Roman" w:cs="Times New Roman"/>
          <w:sz w:val="24"/>
          <w:szCs w:val="24"/>
        </w:rPr>
        <w:t xml:space="preserve">piyasasına  </w:t>
      </w:r>
      <w:r w:rsidRPr="00C45CB0">
        <w:rPr>
          <w:rFonts w:ascii="Times New Roman" w:eastAsia="Times New Roman" w:hAnsi="Times New Roman" w:cs="Times New Roman"/>
          <w:sz w:val="24"/>
          <w:szCs w:val="24"/>
          <w:lang w:eastAsia="tr-TR"/>
        </w:rPr>
        <w:t>teklif sunmak</w:t>
      </w:r>
      <w:r w:rsidRPr="00C45CB0" w:rsidDel="00AE5871">
        <w:rPr>
          <w:rFonts w:ascii="Times New Roman" w:hAnsi="Times New Roman" w:cs="Times New Roman"/>
          <w:sz w:val="24"/>
          <w:szCs w:val="24"/>
        </w:rPr>
        <w:t xml:space="preserve"> </w:t>
      </w:r>
      <w:r w:rsidRPr="00C45CB0">
        <w:rPr>
          <w:rFonts w:ascii="Times New Roman" w:hAnsi="Times New Roman" w:cs="Times New Roman"/>
          <w:sz w:val="24"/>
          <w:szCs w:val="24"/>
        </w:rPr>
        <w:t>için gerekli ek teminat tutarını,</w:t>
      </w:r>
    </w:p>
    <w:p w14:paraId="665C52D0"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ATM</w:t>
      </w:r>
      <w:r w:rsidRPr="005F727F">
        <w:rPr>
          <w:rFonts w:ascii="Times New Roman" w:hAnsi="Times New Roman" w:cs="Times New Roman"/>
          <w:sz w:val="24"/>
          <w:szCs w:val="24"/>
          <w:vertAlign w:val="subscript"/>
        </w:rPr>
        <w:t>p,k</w:t>
      </w:r>
      <w:proofErr w:type="gramEnd"/>
      <w:r w:rsidRPr="005F727F">
        <w:rPr>
          <w:rFonts w:ascii="Times New Roman" w:hAnsi="Times New Roman" w:cs="Times New Roman"/>
          <w:sz w:val="24"/>
          <w:szCs w:val="24"/>
          <w:vertAlign w:val="subscript"/>
        </w:rPr>
        <w:t>,r</w:t>
      </w:r>
      <w:proofErr w:type="spellEnd"/>
      <w:r w:rsidRPr="00C45CB0">
        <w:rPr>
          <w:rFonts w:ascii="Times New Roman" w:hAnsi="Times New Roman" w:cs="Times New Roman"/>
          <w:sz w:val="24"/>
          <w:szCs w:val="24"/>
        </w:rPr>
        <w:tab/>
        <w:t>: “p” piyasa katılımcısının “k” kontratı için sunduğu “r” alış teklifinin miktarını,</w:t>
      </w:r>
    </w:p>
    <w:p w14:paraId="7EE1F3BD"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ATF</w:t>
      </w:r>
      <w:r w:rsidRPr="005F727F">
        <w:rPr>
          <w:rFonts w:ascii="Times New Roman" w:hAnsi="Times New Roman" w:cs="Times New Roman"/>
          <w:sz w:val="24"/>
          <w:szCs w:val="24"/>
          <w:vertAlign w:val="subscript"/>
        </w:rPr>
        <w:t>p,k</w:t>
      </w:r>
      <w:proofErr w:type="gramEnd"/>
      <w:r w:rsidRPr="005F727F">
        <w:rPr>
          <w:rFonts w:ascii="Times New Roman" w:hAnsi="Times New Roman" w:cs="Times New Roman"/>
          <w:sz w:val="24"/>
          <w:szCs w:val="24"/>
          <w:vertAlign w:val="subscript"/>
        </w:rPr>
        <w:t>,r</w:t>
      </w:r>
      <w:proofErr w:type="spellEnd"/>
      <w:r w:rsidRPr="00C45CB0">
        <w:rPr>
          <w:rFonts w:ascii="Times New Roman" w:hAnsi="Times New Roman" w:cs="Times New Roman"/>
          <w:sz w:val="24"/>
          <w:szCs w:val="24"/>
        </w:rPr>
        <w:tab/>
        <w:t>: “p” piyasa katılımcısının “k” kontratı için sunduğu “r” alış teklifinin fiyatını,</w:t>
      </w:r>
    </w:p>
    <w:p w14:paraId="3D50955E"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AEM</w:t>
      </w:r>
      <w:r w:rsidRPr="005F727F">
        <w:rPr>
          <w:rFonts w:ascii="Times New Roman" w:hAnsi="Times New Roman" w:cs="Times New Roman"/>
          <w:sz w:val="24"/>
          <w:szCs w:val="24"/>
          <w:vertAlign w:val="subscript"/>
        </w:rPr>
        <w:t>p,k</w:t>
      </w:r>
      <w:proofErr w:type="gramEnd"/>
      <w:r w:rsidRPr="005F727F">
        <w:rPr>
          <w:rFonts w:ascii="Times New Roman" w:hAnsi="Times New Roman" w:cs="Times New Roman"/>
          <w:sz w:val="24"/>
          <w:szCs w:val="24"/>
          <w:vertAlign w:val="subscript"/>
        </w:rPr>
        <w:t>,a</w:t>
      </w:r>
      <w:proofErr w:type="spellEnd"/>
      <w:r w:rsidRPr="00C45CB0">
        <w:rPr>
          <w:rFonts w:ascii="Times New Roman" w:hAnsi="Times New Roman" w:cs="Times New Roman"/>
          <w:sz w:val="24"/>
          <w:szCs w:val="24"/>
        </w:rPr>
        <w:tab/>
        <w:t>: “p” piyasa katılımcısının “k” kontratına ilişkin seans içinde gerçekleşen “a” alış eşleşmesinin miktarını,</w:t>
      </w:r>
    </w:p>
    <w:p w14:paraId="577F0CCA" w14:textId="77777777" w:rsidR="00EF3686"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AEF</w:t>
      </w:r>
      <w:r w:rsidRPr="005F727F">
        <w:rPr>
          <w:rFonts w:ascii="Times New Roman" w:hAnsi="Times New Roman" w:cs="Times New Roman"/>
          <w:sz w:val="24"/>
          <w:szCs w:val="24"/>
          <w:vertAlign w:val="subscript"/>
        </w:rPr>
        <w:t>p,k</w:t>
      </w:r>
      <w:proofErr w:type="gramEnd"/>
      <w:r w:rsidRPr="005F727F">
        <w:rPr>
          <w:rFonts w:ascii="Times New Roman" w:hAnsi="Times New Roman" w:cs="Times New Roman"/>
          <w:sz w:val="24"/>
          <w:szCs w:val="24"/>
          <w:vertAlign w:val="subscript"/>
        </w:rPr>
        <w:t>,a</w:t>
      </w:r>
      <w:proofErr w:type="spellEnd"/>
      <w:r w:rsidRPr="00C45CB0">
        <w:rPr>
          <w:rFonts w:ascii="Times New Roman" w:hAnsi="Times New Roman" w:cs="Times New Roman"/>
          <w:sz w:val="24"/>
          <w:szCs w:val="24"/>
        </w:rPr>
        <w:tab/>
        <w:t>: “p” piyasa katılımcısının “k” kontratına ilişkin seans içinde gerçekleşen “a” alış eşleşmesinin fiyatını,</w:t>
      </w:r>
      <w:r w:rsidRPr="005B0FCD">
        <w:rPr>
          <w:rFonts w:ascii="Times New Roman" w:hAnsi="Times New Roman" w:cs="Times New Roman"/>
          <w:sz w:val="24"/>
          <w:szCs w:val="24"/>
        </w:rPr>
        <w:t xml:space="preserve"> </w:t>
      </w:r>
    </w:p>
    <w:p w14:paraId="401A92D3"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STM</w:t>
      </w:r>
      <w:r w:rsidRPr="005F727F">
        <w:rPr>
          <w:rFonts w:ascii="Times New Roman" w:hAnsi="Times New Roman" w:cs="Times New Roman"/>
          <w:sz w:val="24"/>
          <w:szCs w:val="24"/>
          <w:vertAlign w:val="subscript"/>
        </w:rPr>
        <w:t>p,k</w:t>
      </w:r>
      <w:proofErr w:type="gramEnd"/>
      <w:r w:rsidRPr="005F727F">
        <w:rPr>
          <w:rFonts w:ascii="Times New Roman" w:hAnsi="Times New Roman" w:cs="Times New Roman"/>
          <w:sz w:val="24"/>
          <w:szCs w:val="24"/>
          <w:vertAlign w:val="subscript"/>
        </w:rPr>
        <w:t>,l</w:t>
      </w:r>
      <w:proofErr w:type="spellEnd"/>
      <w:r>
        <w:rPr>
          <w:rFonts w:ascii="Times New Roman" w:hAnsi="Times New Roman" w:cs="Times New Roman"/>
          <w:sz w:val="24"/>
          <w:szCs w:val="24"/>
        </w:rPr>
        <w:tab/>
        <w:t xml:space="preserve">: </w:t>
      </w:r>
      <w:r w:rsidRPr="00C45CB0">
        <w:rPr>
          <w:rFonts w:ascii="Times New Roman" w:hAnsi="Times New Roman" w:cs="Times New Roman"/>
          <w:sz w:val="24"/>
          <w:szCs w:val="24"/>
        </w:rPr>
        <w:t>“p” piyasa katılımcısının “k” kontratına ili</w:t>
      </w:r>
      <w:r>
        <w:rPr>
          <w:rFonts w:ascii="Times New Roman" w:hAnsi="Times New Roman" w:cs="Times New Roman"/>
          <w:sz w:val="24"/>
          <w:szCs w:val="24"/>
        </w:rPr>
        <w:t>şkin seans içinde gerçekleşen “l</w:t>
      </w:r>
      <w:r w:rsidRPr="00C45CB0">
        <w:rPr>
          <w:rFonts w:ascii="Times New Roman" w:hAnsi="Times New Roman" w:cs="Times New Roman"/>
          <w:sz w:val="24"/>
          <w:szCs w:val="24"/>
        </w:rPr>
        <w:t xml:space="preserve">” satış </w:t>
      </w:r>
      <w:r>
        <w:rPr>
          <w:rFonts w:ascii="Times New Roman" w:hAnsi="Times New Roman" w:cs="Times New Roman"/>
          <w:sz w:val="24"/>
          <w:szCs w:val="24"/>
        </w:rPr>
        <w:t xml:space="preserve">teklifinin </w:t>
      </w:r>
      <w:r w:rsidRPr="00C45CB0">
        <w:rPr>
          <w:rFonts w:ascii="Times New Roman" w:hAnsi="Times New Roman" w:cs="Times New Roman"/>
          <w:sz w:val="24"/>
          <w:szCs w:val="24"/>
        </w:rPr>
        <w:t>miktarını,</w:t>
      </w:r>
    </w:p>
    <w:p w14:paraId="567F82A4"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SEM</w:t>
      </w:r>
      <w:r w:rsidRPr="005F727F">
        <w:rPr>
          <w:rFonts w:ascii="Times New Roman" w:hAnsi="Times New Roman" w:cs="Times New Roman"/>
          <w:sz w:val="24"/>
          <w:szCs w:val="24"/>
          <w:vertAlign w:val="subscript"/>
        </w:rPr>
        <w:t>p,k</w:t>
      </w:r>
      <w:proofErr w:type="gramEnd"/>
      <w:r w:rsidRPr="005F727F">
        <w:rPr>
          <w:rFonts w:ascii="Times New Roman" w:hAnsi="Times New Roman" w:cs="Times New Roman"/>
          <w:sz w:val="24"/>
          <w:szCs w:val="24"/>
          <w:vertAlign w:val="subscript"/>
        </w:rPr>
        <w:t>,s</w:t>
      </w:r>
      <w:proofErr w:type="spellEnd"/>
      <w:r w:rsidRPr="00C45CB0">
        <w:rPr>
          <w:rFonts w:ascii="Times New Roman" w:hAnsi="Times New Roman" w:cs="Times New Roman"/>
          <w:sz w:val="24"/>
          <w:szCs w:val="24"/>
        </w:rPr>
        <w:tab/>
        <w:t>: “p” piyasa katılımcısının “k” kontratına ilişkin seans içinde gerçekleşen “s” satış eşleşmesinin miktarını,</w:t>
      </w:r>
    </w:p>
    <w:p w14:paraId="74C3AD2F" w14:textId="77777777" w:rsidR="00EF3686"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lastRenderedPageBreak/>
        <w:t>SEF</w:t>
      </w:r>
      <w:r w:rsidRPr="005F727F">
        <w:rPr>
          <w:rFonts w:ascii="Times New Roman" w:hAnsi="Times New Roman" w:cs="Times New Roman"/>
          <w:sz w:val="24"/>
          <w:szCs w:val="24"/>
          <w:vertAlign w:val="subscript"/>
        </w:rPr>
        <w:t>p,k</w:t>
      </w:r>
      <w:proofErr w:type="gramEnd"/>
      <w:r w:rsidRPr="005F727F">
        <w:rPr>
          <w:rFonts w:ascii="Times New Roman" w:hAnsi="Times New Roman" w:cs="Times New Roman"/>
          <w:sz w:val="24"/>
          <w:szCs w:val="24"/>
          <w:vertAlign w:val="subscript"/>
        </w:rPr>
        <w:t>,s</w:t>
      </w:r>
      <w:proofErr w:type="spellEnd"/>
      <w:r w:rsidRPr="00C45CB0">
        <w:rPr>
          <w:rFonts w:ascii="Times New Roman" w:hAnsi="Times New Roman" w:cs="Times New Roman"/>
          <w:sz w:val="24"/>
          <w:szCs w:val="24"/>
        </w:rPr>
        <w:tab/>
        <w:t>: “p” piyasa katılımcısının “k” kontratına ilişkin seans içinde gerçekleşen “s” satış eşleşmesinin fiyatını,</w:t>
      </w:r>
    </w:p>
    <w:p w14:paraId="11D7DB97"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bookmarkStart w:id="8" w:name="_Hlk147851740"/>
      <w:proofErr w:type="spellStart"/>
      <w:r w:rsidRPr="00C45CB0">
        <w:rPr>
          <w:rFonts w:ascii="Times New Roman" w:hAnsi="Times New Roman" w:cs="Times New Roman"/>
          <w:sz w:val="24"/>
          <w:szCs w:val="24"/>
        </w:rPr>
        <w:t>GKO</w:t>
      </w:r>
      <w:r w:rsidRPr="005F727F">
        <w:rPr>
          <w:rFonts w:ascii="Times New Roman" w:hAnsi="Times New Roman" w:cs="Times New Roman"/>
          <w:sz w:val="24"/>
          <w:szCs w:val="24"/>
          <w:vertAlign w:val="subscript"/>
        </w:rPr>
        <w:t>d</w:t>
      </w:r>
      <w:proofErr w:type="spellEnd"/>
      <w:r w:rsidRPr="005F727F">
        <w:rPr>
          <w:rFonts w:ascii="Times New Roman" w:eastAsia="Times New Roman" w:hAnsi="Times New Roman" w:cs="Times New Roman"/>
          <w:sz w:val="24"/>
          <w:szCs w:val="24"/>
          <w:vertAlign w:val="subscript"/>
          <w:lang w:eastAsia="tr-TR"/>
        </w:rPr>
        <w:tab/>
      </w:r>
      <w:r w:rsidRPr="00C45CB0">
        <w:rPr>
          <w:rFonts w:ascii="Times New Roman" w:eastAsia="Times New Roman" w:hAnsi="Times New Roman" w:cs="Times New Roman"/>
          <w:sz w:val="24"/>
          <w:szCs w:val="24"/>
          <w:lang w:eastAsia="tr-TR"/>
        </w:rPr>
        <w:tab/>
        <w:t>: “d” gününde ilgili mevzuat çerçevesinde yürürlükte olan güncel KDV oranını,</w:t>
      </w:r>
    </w:p>
    <w:p w14:paraId="210FD88B"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PİÜT</w:t>
      </w:r>
      <w:r w:rsidRPr="005F727F">
        <w:rPr>
          <w:rFonts w:ascii="Times New Roman" w:hAnsi="Times New Roman" w:cs="Times New Roman"/>
          <w:sz w:val="24"/>
          <w:szCs w:val="24"/>
          <w:vertAlign w:val="subscript"/>
        </w:rPr>
        <w:t>p,k</w:t>
      </w:r>
      <w:proofErr w:type="spellEnd"/>
      <w:proofErr w:type="gramEnd"/>
      <w:r w:rsidRPr="00C45CB0">
        <w:rPr>
          <w:rFonts w:ascii="Times New Roman" w:hAnsi="Times New Roman" w:cs="Times New Roman"/>
          <w:sz w:val="24"/>
          <w:szCs w:val="24"/>
        </w:rPr>
        <w:tab/>
        <w:t xml:space="preserve">: </w:t>
      </w:r>
      <w:r w:rsidRPr="00764445">
        <w:rPr>
          <w:rFonts w:ascii="Times New Roman" w:hAnsi="Times New Roman" w:cs="Times New Roman"/>
          <w:sz w:val="24"/>
          <w:szCs w:val="24"/>
        </w:rPr>
        <w:t>“p” piyas</w:t>
      </w:r>
      <w:r w:rsidR="005F727F">
        <w:rPr>
          <w:rFonts w:ascii="Times New Roman" w:hAnsi="Times New Roman" w:cs="Times New Roman"/>
          <w:sz w:val="24"/>
          <w:szCs w:val="24"/>
        </w:rPr>
        <w:t>a katılımcısının “k” kontratına</w:t>
      </w:r>
      <w:r w:rsidRPr="00764445">
        <w:rPr>
          <w:rFonts w:ascii="Times New Roman" w:hAnsi="Times New Roman" w:cs="Times New Roman"/>
          <w:sz w:val="24"/>
          <w:szCs w:val="24"/>
        </w:rPr>
        <w:t xml:space="preserve"> ilişkin birim piyasa işletim ücretini,</w:t>
      </w:r>
    </w:p>
    <w:p w14:paraId="77F3182C"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b</w:t>
      </w:r>
      <w:proofErr w:type="gramEnd"/>
      <w:r w:rsidRPr="00C45CB0">
        <w:rPr>
          <w:rFonts w:ascii="Times New Roman" w:hAnsi="Times New Roman" w:cs="Times New Roman"/>
          <w:sz w:val="24"/>
          <w:szCs w:val="24"/>
        </w:rPr>
        <w:tab/>
      </w:r>
      <w:r>
        <w:rPr>
          <w:rFonts w:ascii="Times New Roman" w:hAnsi="Times New Roman" w:cs="Times New Roman"/>
          <w:sz w:val="24"/>
          <w:szCs w:val="24"/>
        </w:rPr>
        <w:tab/>
      </w:r>
      <w:r w:rsidRPr="00C45CB0">
        <w:rPr>
          <w:rFonts w:ascii="Times New Roman" w:hAnsi="Times New Roman" w:cs="Times New Roman"/>
          <w:sz w:val="24"/>
          <w:szCs w:val="24"/>
        </w:rPr>
        <w:t>: “p” piyasa katılımcısının teklif sunduğu kontrat sayısını,</w:t>
      </w:r>
    </w:p>
    <w:p w14:paraId="43F33B5B"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c</w:t>
      </w:r>
      <w:proofErr w:type="gramEnd"/>
      <w:r w:rsidRPr="00C45CB0">
        <w:rPr>
          <w:rFonts w:ascii="Times New Roman" w:hAnsi="Times New Roman" w:cs="Times New Roman"/>
          <w:sz w:val="24"/>
          <w:szCs w:val="24"/>
        </w:rPr>
        <w:tab/>
      </w:r>
      <w:r>
        <w:rPr>
          <w:rFonts w:ascii="Times New Roman" w:hAnsi="Times New Roman" w:cs="Times New Roman"/>
          <w:sz w:val="24"/>
          <w:szCs w:val="24"/>
        </w:rPr>
        <w:tab/>
      </w:r>
      <w:r w:rsidRPr="00C45CB0">
        <w:rPr>
          <w:rFonts w:ascii="Times New Roman" w:hAnsi="Times New Roman" w:cs="Times New Roman"/>
          <w:sz w:val="24"/>
          <w:szCs w:val="24"/>
        </w:rPr>
        <w:t>: “p” piyasa katılımcısının “k” kontratı için sunduğu teklif sayısını,</w:t>
      </w:r>
    </w:p>
    <w:p w14:paraId="6538F723"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e</w:t>
      </w:r>
      <w:proofErr w:type="gramEnd"/>
      <w:r w:rsidRPr="00C45CB0">
        <w:rPr>
          <w:rFonts w:ascii="Times New Roman" w:hAnsi="Times New Roman" w:cs="Times New Roman"/>
          <w:sz w:val="24"/>
          <w:szCs w:val="24"/>
        </w:rPr>
        <w:tab/>
      </w:r>
      <w:r>
        <w:rPr>
          <w:rFonts w:ascii="Times New Roman" w:hAnsi="Times New Roman" w:cs="Times New Roman"/>
          <w:sz w:val="24"/>
          <w:szCs w:val="24"/>
        </w:rPr>
        <w:tab/>
      </w:r>
      <w:r w:rsidRPr="00C45CB0">
        <w:rPr>
          <w:rFonts w:ascii="Times New Roman" w:hAnsi="Times New Roman" w:cs="Times New Roman"/>
          <w:sz w:val="24"/>
          <w:szCs w:val="24"/>
        </w:rPr>
        <w:t>: “p” piyasa katılımcısının alış yönlü eşleşmesi bulunan kontrat sayısını,</w:t>
      </w:r>
    </w:p>
    <w:p w14:paraId="556DD4D4"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f</w:t>
      </w:r>
      <w:proofErr w:type="gramEnd"/>
      <w:r w:rsidRPr="00C45CB0">
        <w:rPr>
          <w:rFonts w:ascii="Times New Roman" w:hAnsi="Times New Roman" w:cs="Times New Roman"/>
          <w:sz w:val="24"/>
          <w:szCs w:val="24"/>
        </w:rPr>
        <w:tab/>
      </w:r>
      <w:r>
        <w:rPr>
          <w:rFonts w:ascii="Times New Roman" w:hAnsi="Times New Roman" w:cs="Times New Roman"/>
          <w:sz w:val="24"/>
          <w:szCs w:val="24"/>
        </w:rPr>
        <w:tab/>
      </w:r>
      <w:r w:rsidRPr="00C45CB0">
        <w:rPr>
          <w:rFonts w:ascii="Times New Roman" w:hAnsi="Times New Roman" w:cs="Times New Roman"/>
          <w:sz w:val="24"/>
          <w:szCs w:val="24"/>
        </w:rPr>
        <w:t>: “p” piyasa katılımcısının “k” kontratına ilişkin alış yönlü eşleşme sayısını,</w:t>
      </w:r>
    </w:p>
    <w:p w14:paraId="718A9E0E"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g</w:t>
      </w:r>
      <w:proofErr w:type="gramEnd"/>
      <w:r w:rsidRPr="00C45CB0">
        <w:rPr>
          <w:rFonts w:ascii="Times New Roman" w:hAnsi="Times New Roman" w:cs="Times New Roman"/>
          <w:sz w:val="24"/>
          <w:szCs w:val="24"/>
        </w:rPr>
        <w:tab/>
      </w:r>
      <w:r>
        <w:rPr>
          <w:rFonts w:ascii="Times New Roman" w:hAnsi="Times New Roman" w:cs="Times New Roman"/>
          <w:sz w:val="24"/>
          <w:szCs w:val="24"/>
        </w:rPr>
        <w:tab/>
      </w:r>
      <w:r w:rsidRPr="00C45CB0">
        <w:rPr>
          <w:rFonts w:ascii="Times New Roman" w:hAnsi="Times New Roman" w:cs="Times New Roman"/>
          <w:sz w:val="24"/>
          <w:szCs w:val="24"/>
        </w:rPr>
        <w:t>: “p” piyasa katılımcısının satış yönlü eşleşmesi bulunan kontrat sayısını,</w:t>
      </w:r>
    </w:p>
    <w:p w14:paraId="6DDE8581" w14:textId="4B489496" w:rsidR="00EF3686" w:rsidRPr="00C45CB0" w:rsidRDefault="00EF3686" w:rsidP="001521E0">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h</w:t>
      </w:r>
      <w:proofErr w:type="gramEnd"/>
      <w:r w:rsidRPr="00C45CB0">
        <w:rPr>
          <w:rFonts w:ascii="Times New Roman" w:hAnsi="Times New Roman" w:cs="Times New Roman"/>
          <w:sz w:val="24"/>
          <w:szCs w:val="24"/>
        </w:rPr>
        <w:tab/>
      </w:r>
      <w:r>
        <w:rPr>
          <w:rFonts w:ascii="Times New Roman" w:hAnsi="Times New Roman" w:cs="Times New Roman"/>
          <w:sz w:val="24"/>
          <w:szCs w:val="24"/>
        </w:rPr>
        <w:tab/>
      </w:r>
      <w:r w:rsidRPr="00C45CB0">
        <w:rPr>
          <w:rFonts w:ascii="Times New Roman" w:hAnsi="Times New Roman" w:cs="Times New Roman"/>
          <w:sz w:val="24"/>
          <w:szCs w:val="24"/>
        </w:rPr>
        <w:t>:</w:t>
      </w:r>
      <w:r w:rsidR="0076556C">
        <w:rPr>
          <w:rFonts w:ascii="Times New Roman" w:hAnsi="Times New Roman" w:cs="Times New Roman"/>
          <w:sz w:val="24"/>
          <w:szCs w:val="24"/>
        </w:rPr>
        <w:t xml:space="preserve"> </w:t>
      </w:r>
      <w:r w:rsidRPr="00C45CB0">
        <w:rPr>
          <w:rFonts w:ascii="Times New Roman" w:hAnsi="Times New Roman" w:cs="Times New Roman"/>
          <w:sz w:val="24"/>
          <w:szCs w:val="24"/>
        </w:rPr>
        <w:t>“p” piyasa katılımcısının “k” kontratına ilişkin satış yönlü eşleşme sayısını</w:t>
      </w:r>
    </w:p>
    <w:p w14:paraId="0CB4A0F9" w14:textId="77777777" w:rsidR="00EF3686" w:rsidRPr="001521E0" w:rsidRDefault="00EF3686" w:rsidP="001521E0">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ifade</w:t>
      </w:r>
      <w:proofErr w:type="gramEnd"/>
      <w:r w:rsidRPr="00C45CB0">
        <w:rPr>
          <w:rFonts w:ascii="Times New Roman" w:hAnsi="Times New Roman" w:cs="Times New Roman"/>
          <w:sz w:val="24"/>
          <w:szCs w:val="24"/>
        </w:rPr>
        <w:t xml:space="preserve"> eder.</w:t>
      </w:r>
      <w:bookmarkEnd w:id="8"/>
    </w:p>
    <w:p w14:paraId="089034B8"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(7) Beşinci fıkra uyarınca piyasa işlem teminatı hesabına dahil edilen teklifler, eşleşmeleri halinde ilgili formülde yer alan eşleşmeler içerisinde değerlendirilir.</w:t>
      </w:r>
    </w:p>
    <w:p w14:paraId="1F433C88"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 xml:space="preserve">(8) Piyasa katılımcılarının piyasa işlem teminatı hesabındaki teminat tutarının, ilgili katılımcının alış yönlü teklif tutarı ve alış yönlü eşleşme tutarı </w:t>
      </w:r>
      <w:r w:rsidRPr="00C45CB0">
        <w:rPr>
          <w:rFonts w:ascii="Times New Roman" w:eastAsia="Times New Roman" w:hAnsi="Times New Roman" w:cs="Times New Roman"/>
          <w:bCs/>
          <w:sz w:val="24"/>
          <w:szCs w:val="24"/>
          <w:lang w:eastAsia="tr-TR"/>
        </w:rPr>
        <w:t>toplamından varsa satış yönlü eşleşme tutarının düşülerek hesaplanması ile elde edilen tutar</w:t>
      </w:r>
      <w:r w:rsidRPr="00C45CB0">
        <w:rPr>
          <w:rFonts w:ascii="Times New Roman" w:eastAsia="Times New Roman" w:hAnsi="Times New Roman" w:cs="Times New Roman"/>
          <w:sz w:val="24"/>
          <w:szCs w:val="24"/>
          <w:lang w:eastAsia="tr-TR"/>
        </w:rPr>
        <w:t xml:space="preserve"> kadarı bloke edilir ve işlem limiti bu oranda azaltılır. </w:t>
      </w:r>
    </w:p>
    <w:p w14:paraId="7175DE08"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(9) Piyasa katılımcısının piyasa işlem teminatlarındaki bloke;</w:t>
      </w:r>
    </w:p>
    <w:p w14:paraId="51D3D4B0"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a) Seansın kapanmasının veya varsa itirazların değerlendirilmesinin ardından, eşleşmemiş ya da kısmen eşleşmemiş alış yönlü tekliflerinin tutarı kadar kaldırılır ve işlem limitleri kaldırılan bloke kadar artırılır.</w:t>
      </w:r>
    </w:p>
    <w:p w14:paraId="46934079"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b) Piyasa katılımcısının fatura ödemesini müteakip yaptığı ödeme tutarı kadar kaldırılır ve işlem limitleri kaldırılan bloke kadar artırılır.</w:t>
      </w:r>
    </w:p>
    <w:p w14:paraId="1A1D4850"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(10) Toplam teminat aşağıdaki formüle göre hesaplanır:</w:t>
      </w:r>
    </w:p>
    <w:p w14:paraId="706BDD2E"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p>
    <w:p w14:paraId="75112FC9" w14:textId="77777777" w:rsidR="00EF3686" w:rsidRPr="001521E0" w:rsidRDefault="009D7BEE" w:rsidP="00990EFA">
      <w:pPr>
        <w:spacing w:after="0" w:line="240" w:lineRule="auto"/>
        <w:ind w:firstLine="709"/>
        <w:rPr>
          <w:rFonts w:ascii="Times New Roman" w:eastAsiaTheme="minorEastAsia" w:hAnsi="Times New Roman" w:cs="Times New Roman"/>
          <w:sz w:val="24"/>
          <w:szCs w:val="24"/>
          <w:lang w:eastAsia="tr-TR"/>
        </w:rPr>
      </w:pPr>
      <m:oMathPara>
        <m:oMathParaPr>
          <m:jc m:val="center"/>
        </m:oMathParaPr>
        <m:oMath>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TT</m:t>
              </m:r>
            </m:e>
            <m:sub>
              <m:r>
                <w:rPr>
                  <w:rFonts w:ascii="Cambria Math" w:eastAsia="Times New Roman" w:hAnsi="Cambria Math" w:cs="Times New Roman"/>
                  <w:sz w:val="24"/>
                  <w:szCs w:val="24"/>
                  <w:lang w:eastAsia="tr-TR"/>
                </w:rPr>
                <m:t>p,d</m:t>
              </m:r>
            </m:sub>
          </m:sSub>
          <m:r>
            <w:rPr>
              <w:rFonts w:ascii="Cambria Math" w:eastAsia="Times New Roman" w:hAnsi="Cambria Math" w:cs="Times New Roman"/>
              <w:sz w:val="24"/>
              <w:szCs w:val="24"/>
              <w:lang w:eastAsia="tr-TR"/>
            </w:rPr>
            <m:t>=</m:t>
          </m:r>
          <m:nary>
            <m:naryPr>
              <m:chr m:val="∑"/>
              <m:limLoc m:val="undOvr"/>
              <m:ctrlPr>
                <w:rPr>
                  <w:rFonts w:ascii="Cambria Math" w:eastAsia="Times New Roman" w:hAnsi="Cambria Math" w:cs="Times New Roman"/>
                  <w:i/>
                  <w:sz w:val="24"/>
                  <w:szCs w:val="24"/>
                  <w:lang w:eastAsia="tr-TR"/>
                </w:rPr>
              </m:ctrlPr>
            </m:naryPr>
            <m:sub>
              <m:r>
                <w:rPr>
                  <w:rFonts w:ascii="Cambria Math" w:eastAsia="Times New Roman" w:hAnsi="Cambria Math" w:cs="Times New Roman"/>
                  <w:sz w:val="24"/>
                  <w:szCs w:val="24"/>
                  <w:lang w:eastAsia="tr-TR"/>
                </w:rPr>
                <m:t>v=1</m:t>
              </m:r>
            </m:sub>
            <m:sup>
              <m:r>
                <w:rPr>
                  <w:rFonts w:ascii="Cambria Math" w:eastAsia="Times New Roman" w:hAnsi="Cambria Math" w:cs="Times New Roman"/>
                  <w:sz w:val="24"/>
                  <w:szCs w:val="24"/>
                  <w:lang w:eastAsia="tr-TR"/>
                </w:rPr>
                <m:t>u</m:t>
              </m:r>
            </m:sup>
            <m:e>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TİHT</m:t>
                  </m:r>
                </m:e>
                <m:sub>
                  <m:r>
                    <w:rPr>
                      <w:rFonts w:ascii="Cambria Math" w:eastAsia="Times New Roman" w:hAnsi="Cambria Math" w:cs="Times New Roman"/>
                      <w:sz w:val="24"/>
                      <w:szCs w:val="24"/>
                      <w:lang w:eastAsia="tr-TR"/>
                    </w:rPr>
                    <m:t>p,d,v</m:t>
                  </m:r>
                </m:sub>
              </m:sSub>
              <m:r>
                <w:rPr>
                  <w:rFonts w:ascii="Cambria Math" w:eastAsia="Times New Roman" w:hAnsi="Cambria Math" w:cs="Times New Roman"/>
                  <w:sz w:val="24"/>
                  <w:szCs w:val="24"/>
                  <w:lang w:eastAsia="tr-TR"/>
                </w:rPr>
                <m:t>+</m:t>
              </m:r>
              <m:nary>
                <m:naryPr>
                  <m:chr m:val="∑"/>
                  <m:limLoc m:val="undOvr"/>
                  <m:ctrlPr>
                    <w:rPr>
                      <w:rFonts w:ascii="Cambria Math" w:eastAsia="Times New Roman" w:hAnsi="Cambria Math" w:cs="Times New Roman"/>
                      <w:i/>
                      <w:sz w:val="24"/>
                      <w:szCs w:val="24"/>
                      <w:lang w:eastAsia="tr-TR"/>
                    </w:rPr>
                  </m:ctrlPr>
                </m:naryPr>
                <m:sub>
                  <m:r>
                    <w:rPr>
                      <w:rFonts w:ascii="Cambria Math" w:eastAsia="Times New Roman" w:hAnsi="Cambria Math" w:cs="Times New Roman"/>
                      <w:sz w:val="24"/>
                      <w:szCs w:val="24"/>
                      <w:lang w:eastAsia="tr-TR"/>
                    </w:rPr>
                    <m:t>y=1</m:t>
                  </m:r>
                </m:sub>
                <m:sup>
                  <m:r>
                    <w:rPr>
                      <w:rFonts w:ascii="Cambria Math" w:eastAsia="Times New Roman" w:hAnsi="Cambria Math" w:cs="Times New Roman"/>
                      <w:sz w:val="24"/>
                      <w:szCs w:val="24"/>
                      <w:lang w:eastAsia="tr-TR"/>
                    </w:rPr>
                    <m:t>z</m:t>
                  </m:r>
                </m:sup>
                <m:e>
                  <m:r>
                    <w:rPr>
                      <w:rFonts w:ascii="Cambria Math" w:eastAsia="Times New Roman" w:hAnsi="Cambria Math" w:cs="Times New Roman"/>
                      <w:sz w:val="24"/>
                      <w:szCs w:val="24"/>
                      <w:lang w:eastAsia="tr-TR"/>
                    </w:rPr>
                    <m:t>TİP</m:t>
                  </m:r>
                  <m:sSub>
                    <m:sSubPr>
                      <m:ctrlPr>
                        <w:rPr>
                          <w:rFonts w:ascii="Cambria Math" w:eastAsia="Times New Roman" w:hAnsi="Cambria Math" w:cs="Times New Roman"/>
                          <w:i/>
                          <w:sz w:val="24"/>
                          <w:szCs w:val="24"/>
                          <w:lang w:eastAsia="tr-TR"/>
                        </w:rPr>
                      </m:ctrlPr>
                    </m:sSubPr>
                    <m:e>
                      <m:r>
                        <w:rPr>
                          <w:rFonts w:ascii="Cambria Math" w:eastAsia="Times New Roman" w:hAnsi="Cambria Math" w:cs="Times New Roman"/>
                          <w:sz w:val="24"/>
                          <w:szCs w:val="24"/>
                          <w:lang w:eastAsia="tr-TR"/>
                        </w:rPr>
                        <m:t>T</m:t>
                      </m:r>
                    </m:e>
                    <m:sub>
                      <m:r>
                        <w:rPr>
                          <w:rFonts w:ascii="Cambria Math" w:eastAsia="Times New Roman" w:hAnsi="Cambria Math" w:cs="Times New Roman"/>
                          <w:sz w:val="24"/>
                          <w:szCs w:val="24"/>
                          <w:lang w:eastAsia="tr-TR"/>
                        </w:rPr>
                        <m:t>p,d,y</m:t>
                      </m:r>
                    </m:sub>
                  </m:sSub>
                </m:e>
              </m:nary>
            </m:e>
          </m:nary>
        </m:oMath>
      </m:oMathPara>
    </w:p>
    <w:p w14:paraId="2F631873" w14:textId="77777777" w:rsidR="00EF3686" w:rsidRPr="00C45CB0" w:rsidRDefault="00EF3686" w:rsidP="00990EFA">
      <w:pPr>
        <w:spacing w:after="0" w:line="240" w:lineRule="auto"/>
        <w:ind w:firstLine="709"/>
        <w:rPr>
          <w:rFonts w:ascii="Times New Roman" w:eastAsiaTheme="minorEastAsia" w:hAnsi="Times New Roman" w:cs="Times New Roman"/>
          <w:sz w:val="24"/>
          <w:szCs w:val="24"/>
          <w:lang w:eastAsia="tr-TR"/>
        </w:rPr>
      </w:pPr>
    </w:p>
    <w:p w14:paraId="07ADB2F2"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(11) Onuncu fıkradaki formülde geçen;</w:t>
      </w:r>
    </w:p>
    <w:p w14:paraId="2DB6A61D"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TT</w:t>
      </w:r>
      <w:r w:rsidRPr="005F727F">
        <w:rPr>
          <w:rFonts w:ascii="Times New Roman" w:hAnsi="Times New Roman" w:cs="Times New Roman"/>
          <w:sz w:val="24"/>
          <w:szCs w:val="24"/>
          <w:vertAlign w:val="subscript"/>
        </w:rPr>
        <w:t>p,d</w:t>
      </w:r>
      <w:proofErr w:type="spellEnd"/>
      <w:proofErr w:type="gramEnd"/>
      <w:r w:rsidRPr="00C45CB0">
        <w:rPr>
          <w:rFonts w:ascii="Times New Roman" w:hAnsi="Times New Roman" w:cs="Times New Roman"/>
          <w:sz w:val="24"/>
          <w:szCs w:val="24"/>
        </w:rPr>
        <w:tab/>
      </w:r>
      <w:r w:rsidRPr="00C45CB0">
        <w:rPr>
          <w:rFonts w:ascii="Times New Roman" w:hAnsi="Times New Roman" w:cs="Times New Roman"/>
          <w:sz w:val="24"/>
          <w:szCs w:val="24"/>
        </w:rPr>
        <w:tab/>
        <w:t>: “p” piyasa katılımcısının “d” günündeki bulundurması gereken toplam teminat tutarını,</w:t>
      </w:r>
    </w:p>
    <w:p w14:paraId="530F62DA" w14:textId="77777777" w:rsidR="00EF3686" w:rsidRPr="00764445" w:rsidRDefault="00EF3686" w:rsidP="00990EFA">
      <w:pPr>
        <w:spacing w:after="0" w:line="240" w:lineRule="auto"/>
        <w:ind w:firstLine="709"/>
        <w:jc w:val="both"/>
        <w:rPr>
          <w:rFonts w:ascii="Times New Roman" w:eastAsia="Times New Roman" w:hAnsi="Times New Roman" w:cs="Times New Roman"/>
          <w:sz w:val="24"/>
          <w:szCs w:val="24"/>
          <w:lang w:eastAsia="tr-TR"/>
        </w:rPr>
      </w:pPr>
      <w:proofErr w:type="spellStart"/>
      <w:proofErr w:type="gramStart"/>
      <w:r w:rsidRPr="00764445">
        <w:rPr>
          <w:rFonts w:ascii="Times New Roman" w:eastAsia="Times New Roman" w:hAnsi="Times New Roman" w:cs="Times New Roman"/>
          <w:sz w:val="24"/>
          <w:szCs w:val="24"/>
          <w:lang w:eastAsia="tr-TR"/>
        </w:rPr>
        <w:t>TİHT</w:t>
      </w:r>
      <w:r w:rsidRPr="005F727F">
        <w:rPr>
          <w:rFonts w:ascii="Times New Roman" w:eastAsia="Times New Roman" w:hAnsi="Times New Roman" w:cs="Times New Roman"/>
          <w:sz w:val="24"/>
          <w:szCs w:val="24"/>
          <w:vertAlign w:val="subscript"/>
          <w:lang w:eastAsia="tr-TR"/>
        </w:rPr>
        <w:t>p,d</w:t>
      </w:r>
      <w:proofErr w:type="gramEnd"/>
      <w:r w:rsidRPr="005F727F">
        <w:rPr>
          <w:rFonts w:ascii="Times New Roman" w:eastAsia="Times New Roman" w:hAnsi="Times New Roman" w:cs="Times New Roman"/>
          <w:sz w:val="24"/>
          <w:szCs w:val="24"/>
          <w:vertAlign w:val="subscript"/>
          <w:lang w:eastAsia="tr-TR"/>
        </w:rPr>
        <w:t>,v</w:t>
      </w:r>
      <w:proofErr w:type="spellEnd"/>
      <w:r w:rsidRPr="00764445">
        <w:rPr>
          <w:rFonts w:ascii="Times New Roman" w:eastAsia="Times New Roman" w:hAnsi="Times New Roman" w:cs="Times New Roman"/>
          <w:sz w:val="24"/>
          <w:szCs w:val="24"/>
          <w:lang w:eastAsia="tr-TR"/>
        </w:rPr>
        <w:tab/>
        <w:t>: “p” piyasa katılımcısının “d” günündeki ihaleye teklif sunmak için gerekli teminat tutarını,</w:t>
      </w:r>
    </w:p>
    <w:p w14:paraId="10502781" w14:textId="0F01AF00" w:rsidR="00EF3686" w:rsidRDefault="00EF3686" w:rsidP="00990EFA">
      <w:pPr>
        <w:spacing w:after="0" w:line="240" w:lineRule="auto"/>
        <w:ind w:firstLine="709"/>
        <w:jc w:val="both"/>
        <w:rPr>
          <w:rFonts w:ascii="Times New Roman" w:eastAsia="Times New Roman" w:hAnsi="Times New Roman" w:cs="Times New Roman"/>
          <w:sz w:val="24"/>
          <w:szCs w:val="24"/>
          <w:lang w:eastAsia="tr-TR"/>
        </w:rPr>
      </w:pPr>
      <w:proofErr w:type="spellStart"/>
      <w:proofErr w:type="gramStart"/>
      <w:r w:rsidRPr="00764445">
        <w:rPr>
          <w:rFonts w:ascii="Times New Roman" w:eastAsia="Times New Roman" w:hAnsi="Times New Roman" w:cs="Times New Roman"/>
          <w:sz w:val="24"/>
          <w:szCs w:val="24"/>
          <w:lang w:eastAsia="tr-TR"/>
        </w:rPr>
        <w:t>TİPT</w:t>
      </w:r>
      <w:r w:rsidRPr="005F727F">
        <w:rPr>
          <w:rFonts w:ascii="Times New Roman" w:eastAsia="Times New Roman" w:hAnsi="Times New Roman" w:cs="Times New Roman"/>
          <w:sz w:val="24"/>
          <w:szCs w:val="24"/>
          <w:vertAlign w:val="subscript"/>
          <w:lang w:eastAsia="tr-TR"/>
        </w:rPr>
        <w:t>p,d</w:t>
      </w:r>
      <w:proofErr w:type="gramEnd"/>
      <w:r w:rsidRPr="005F727F">
        <w:rPr>
          <w:rFonts w:ascii="Times New Roman" w:eastAsia="Times New Roman" w:hAnsi="Times New Roman" w:cs="Times New Roman"/>
          <w:sz w:val="24"/>
          <w:szCs w:val="24"/>
          <w:vertAlign w:val="subscript"/>
          <w:lang w:eastAsia="tr-TR"/>
        </w:rPr>
        <w:t>,y</w:t>
      </w:r>
      <w:proofErr w:type="spellEnd"/>
      <w:r w:rsidRPr="00764445">
        <w:rPr>
          <w:rFonts w:ascii="Times New Roman" w:eastAsia="Times New Roman" w:hAnsi="Times New Roman" w:cs="Times New Roman"/>
          <w:sz w:val="24"/>
          <w:szCs w:val="24"/>
          <w:lang w:eastAsia="tr-TR"/>
        </w:rPr>
        <w:tab/>
        <w:t xml:space="preserve">: “p” piyasa katılımcısının “d” günündeki spot </w:t>
      </w:r>
      <w:r w:rsidR="00B8681B">
        <w:rPr>
          <w:rFonts w:ascii="Times New Roman" w:eastAsia="Times New Roman" w:hAnsi="Times New Roman" w:cs="Times New Roman"/>
          <w:sz w:val="24"/>
          <w:szCs w:val="24"/>
          <w:lang w:eastAsia="tr-TR"/>
        </w:rPr>
        <w:t>tahsisat</w:t>
      </w:r>
      <w:r w:rsidR="00B8681B" w:rsidRPr="00764445">
        <w:rPr>
          <w:rFonts w:ascii="Times New Roman" w:eastAsia="Times New Roman" w:hAnsi="Times New Roman" w:cs="Times New Roman"/>
          <w:sz w:val="24"/>
          <w:szCs w:val="24"/>
          <w:lang w:eastAsia="tr-TR"/>
        </w:rPr>
        <w:t xml:space="preserve"> </w:t>
      </w:r>
      <w:r w:rsidRPr="00764445">
        <w:rPr>
          <w:rFonts w:ascii="Times New Roman" w:eastAsia="Times New Roman" w:hAnsi="Times New Roman" w:cs="Times New Roman"/>
          <w:sz w:val="24"/>
          <w:szCs w:val="24"/>
          <w:lang w:eastAsia="tr-TR"/>
        </w:rPr>
        <w:t>piyasasına  teklif sunmak için gerekli teminat tutarını,</w:t>
      </w:r>
    </w:p>
    <w:p w14:paraId="6E083F53"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 </w:t>
      </w:r>
      <w:proofErr w:type="gramStart"/>
      <w:r>
        <w:rPr>
          <w:rFonts w:ascii="Times New Roman" w:hAnsi="Times New Roman" w:cs="Times New Roman"/>
          <w:sz w:val="24"/>
          <w:szCs w:val="24"/>
        </w:rPr>
        <w:t>u</w:t>
      </w:r>
      <w:proofErr w:type="gramEnd"/>
      <w:r w:rsidRPr="00C45CB0">
        <w:rPr>
          <w:rFonts w:ascii="Times New Roman" w:hAnsi="Times New Roman" w:cs="Times New Roman"/>
          <w:sz w:val="24"/>
          <w:szCs w:val="24"/>
        </w:rPr>
        <w:tab/>
      </w:r>
      <w:r w:rsidRPr="00C45CB0">
        <w:rPr>
          <w:rFonts w:ascii="Times New Roman" w:hAnsi="Times New Roman" w:cs="Times New Roman"/>
          <w:sz w:val="24"/>
          <w:szCs w:val="24"/>
        </w:rPr>
        <w:tab/>
        <w:t>: ihale seans sayısını,</w:t>
      </w:r>
    </w:p>
    <w:p w14:paraId="4D724D96" w14:textId="3A792E10" w:rsidR="00EF3686" w:rsidRPr="00C45CB0" w:rsidRDefault="00EF3686" w:rsidP="001521E0">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 </w:t>
      </w:r>
      <w:proofErr w:type="gramStart"/>
      <w:r>
        <w:rPr>
          <w:rFonts w:ascii="Times New Roman" w:hAnsi="Times New Roman" w:cs="Times New Roman"/>
          <w:sz w:val="24"/>
          <w:szCs w:val="24"/>
        </w:rPr>
        <w:t>z</w:t>
      </w:r>
      <w:proofErr w:type="gramEnd"/>
      <w:r w:rsidRPr="00C45CB0">
        <w:rPr>
          <w:rFonts w:ascii="Times New Roman" w:hAnsi="Times New Roman" w:cs="Times New Roman"/>
          <w:sz w:val="24"/>
          <w:szCs w:val="24"/>
        </w:rPr>
        <w:tab/>
      </w:r>
      <w:r w:rsidRPr="00C45CB0">
        <w:rPr>
          <w:rFonts w:ascii="Times New Roman" w:hAnsi="Times New Roman" w:cs="Times New Roman"/>
          <w:sz w:val="24"/>
          <w:szCs w:val="24"/>
        </w:rPr>
        <w:tab/>
        <w:t xml:space="preserve">: </w:t>
      </w:r>
      <w:r>
        <w:rPr>
          <w:rFonts w:ascii="Times New Roman" w:hAnsi="Times New Roman" w:cs="Times New Roman"/>
          <w:sz w:val="24"/>
          <w:szCs w:val="24"/>
        </w:rPr>
        <w:t>s</w:t>
      </w:r>
      <w:r w:rsidRPr="00C45CB0">
        <w:rPr>
          <w:rFonts w:ascii="Times New Roman" w:hAnsi="Times New Roman" w:cs="Times New Roman"/>
          <w:sz w:val="24"/>
          <w:szCs w:val="24"/>
        </w:rPr>
        <w:t xml:space="preserve">pot </w:t>
      </w:r>
      <w:r w:rsidR="00376EEE">
        <w:rPr>
          <w:rFonts w:ascii="Times New Roman" w:hAnsi="Times New Roman" w:cs="Times New Roman"/>
          <w:sz w:val="24"/>
          <w:szCs w:val="24"/>
        </w:rPr>
        <w:t>tahsisat</w:t>
      </w:r>
      <w:r w:rsidR="00376EEE" w:rsidRPr="00C45CB0">
        <w:rPr>
          <w:rFonts w:ascii="Times New Roman" w:hAnsi="Times New Roman" w:cs="Times New Roman"/>
          <w:sz w:val="24"/>
          <w:szCs w:val="24"/>
        </w:rPr>
        <w:t xml:space="preserve"> </w:t>
      </w:r>
      <w:r w:rsidRPr="00C45CB0">
        <w:rPr>
          <w:rFonts w:ascii="Times New Roman" w:hAnsi="Times New Roman" w:cs="Times New Roman"/>
          <w:sz w:val="24"/>
          <w:szCs w:val="24"/>
        </w:rPr>
        <w:t>piyasası seans sayısını</w:t>
      </w:r>
    </w:p>
    <w:p w14:paraId="351745D7"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ifade</w:t>
      </w:r>
      <w:proofErr w:type="gramEnd"/>
      <w:r w:rsidRPr="00C45CB0">
        <w:rPr>
          <w:rFonts w:ascii="Times New Roman" w:hAnsi="Times New Roman" w:cs="Times New Roman"/>
          <w:sz w:val="24"/>
          <w:szCs w:val="24"/>
        </w:rPr>
        <w:t xml:space="preserve"> eder.</w:t>
      </w:r>
    </w:p>
    <w:p w14:paraId="58DF147B" w14:textId="77777777" w:rsidR="00EF3686" w:rsidRPr="00C45CB0" w:rsidRDefault="00EF3686" w:rsidP="00990EFA">
      <w:pPr>
        <w:spacing w:after="0" w:line="240" w:lineRule="auto"/>
        <w:ind w:firstLine="709"/>
        <w:jc w:val="both"/>
        <w:rPr>
          <w:rFonts w:ascii="Times New Roman" w:hAnsi="Times New Roman" w:cs="Times New Roman"/>
          <w:sz w:val="24"/>
          <w:szCs w:val="24"/>
        </w:rPr>
      </w:pPr>
    </w:p>
    <w:p w14:paraId="0121A88D" w14:textId="115BD615" w:rsidR="00EF3686" w:rsidRPr="00C45CB0" w:rsidRDefault="00EF3686" w:rsidP="00990EFA">
      <w:pPr>
        <w:pStyle w:val="Balk3"/>
      </w:pPr>
      <w:r w:rsidRPr="00C45CB0">
        <w:t>Teminat olarak kabul edile</w:t>
      </w:r>
      <w:r w:rsidR="00241903">
        <w:t>bile</w:t>
      </w:r>
      <w:r w:rsidRPr="00C45CB0">
        <w:t>cek kıymetler</w:t>
      </w:r>
    </w:p>
    <w:p w14:paraId="034BD1FD" w14:textId="55E8E10C" w:rsidR="00EF3686" w:rsidRPr="00C45CB0" w:rsidRDefault="00EF3686" w:rsidP="00990EFA">
      <w:pPr>
        <w:spacing w:after="0" w:line="240" w:lineRule="auto"/>
        <w:ind w:firstLine="709"/>
        <w:rPr>
          <w:rFonts w:ascii="Times New Roman" w:hAnsi="Times New Roman" w:cs="Times New Roman"/>
          <w:sz w:val="24"/>
          <w:szCs w:val="24"/>
        </w:rPr>
      </w:pPr>
      <w:r w:rsidRPr="00C45CB0">
        <w:rPr>
          <w:rFonts w:ascii="Times New Roman" w:eastAsia="Times New Roman" w:hAnsi="Times New Roman" w:cs="Times New Roman"/>
          <w:b/>
          <w:sz w:val="24"/>
          <w:szCs w:val="24"/>
          <w:lang w:eastAsia="tr-TR"/>
        </w:rPr>
        <w:t xml:space="preserve">MADDE </w:t>
      </w:r>
      <w:r w:rsidR="002D346F">
        <w:rPr>
          <w:rFonts w:ascii="Times New Roman" w:eastAsia="Times New Roman" w:hAnsi="Times New Roman" w:cs="Times New Roman"/>
          <w:b/>
          <w:sz w:val="24"/>
          <w:szCs w:val="24"/>
          <w:lang w:eastAsia="tr-TR"/>
        </w:rPr>
        <w:t>3</w:t>
      </w:r>
      <w:r w:rsidR="00D36B1E">
        <w:rPr>
          <w:rFonts w:ascii="Times New Roman" w:eastAsia="Times New Roman" w:hAnsi="Times New Roman" w:cs="Times New Roman"/>
          <w:b/>
          <w:sz w:val="24"/>
          <w:szCs w:val="24"/>
          <w:lang w:eastAsia="tr-TR"/>
        </w:rPr>
        <w:t>5</w:t>
      </w:r>
      <w:r w:rsidRPr="00C45CB0">
        <w:rPr>
          <w:rFonts w:ascii="Times New Roman" w:eastAsia="Times New Roman" w:hAnsi="Times New Roman" w:cs="Times New Roman"/>
          <w:b/>
          <w:sz w:val="24"/>
          <w:szCs w:val="24"/>
          <w:lang w:eastAsia="tr-TR"/>
        </w:rPr>
        <w:t xml:space="preserve">– </w:t>
      </w:r>
      <w:r w:rsidRPr="00C45CB0">
        <w:rPr>
          <w:rFonts w:ascii="Times New Roman" w:eastAsia="Times New Roman" w:hAnsi="Times New Roman" w:cs="Times New Roman"/>
          <w:sz w:val="24"/>
          <w:szCs w:val="24"/>
          <w:lang w:eastAsia="tr-TR"/>
        </w:rPr>
        <w:t xml:space="preserve">(1) </w:t>
      </w:r>
      <w:r w:rsidRPr="00C45CB0">
        <w:rPr>
          <w:rFonts w:ascii="Times New Roman" w:hAnsi="Times New Roman" w:cs="Times New Roman"/>
          <w:sz w:val="24"/>
          <w:szCs w:val="24"/>
        </w:rPr>
        <w:t>Teminat olarak kabul edilebilecek kıymetler aşağıda belirtilmiştir:</w:t>
      </w:r>
    </w:p>
    <w:p w14:paraId="0EC38333" w14:textId="621AD786" w:rsidR="00EF3686" w:rsidRPr="00C45CB0" w:rsidRDefault="00EF3686" w:rsidP="00990EFA">
      <w:pPr>
        <w:tabs>
          <w:tab w:val="left" w:pos="540"/>
          <w:tab w:val="left" w:pos="566"/>
          <w:tab w:val="left" w:pos="851"/>
        </w:tabs>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a) Türk lirası</w:t>
      </w:r>
      <w:r w:rsidR="00F30877">
        <w:rPr>
          <w:rFonts w:ascii="Times New Roman" w:hAnsi="Times New Roman" w:cs="Times New Roman"/>
          <w:sz w:val="24"/>
          <w:szCs w:val="24"/>
        </w:rPr>
        <w:t>.</w:t>
      </w:r>
    </w:p>
    <w:p w14:paraId="7D8CE18C" w14:textId="3ACB21F2" w:rsidR="00EF3686" w:rsidRPr="00C45CB0" w:rsidRDefault="00EF3686" w:rsidP="00990EFA">
      <w:pPr>
        <w:tabs>
          <w:tab w:val="left" w:pos="540"/>
          <w:tab w:val="left" w:pos="566"/>
          <w:tab w:val="left" w:pos="851"/>
        </w:tabs>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b) Döviz (ABD doları veya avro)</w:t>
      </w:r>
      <w:r w:rsidR="00F30877">
        <w:rPr>
          <w:rFonts w:ascii="Times New Roman" w:hAnsi="Times New Roman" w:cs="Times New Roman"/>
          <w:sz w:val="24"/>
          <w:szCs w:val="24"/>
        </w:rPr>
        <w:t>.</w:t>
      </w:r>
    </w:p>
    <w:p w14:paraId="20B5BB40" w14:textId="1DE21AD5" w:rsidR="00EF3686" w:rsidRPr="00C45CB0" w:rsidRDefault="00EF3686" w:rsidP="00990EFA">
      <w:pPr>
        <w:tabs>
          <w:tab w:val="left" w:pos="540"/>
          <w:tab w:val="left" w:pos="566"/>
          <w:tab w:val="left" w:pos="851"/>
        </w:tabs>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lastRenderedPageBreak/>
        <w:t>c) Bankacılık mevzuatına tabi ve Türkiye’de faaliyet gösteren bankalar tarafından hazırlanmış olan Türk lirası veya döviz cinsinden (ABD doları veya avro) kesin ve süresiz elektronik teminat mektupları</w:t>
      </w:r>
      <w:r w:rsidR="00F30877">
        <w:rPr>
          <w:rFonts w:ascii="Times New Roman" w:hAnsi="Times New Roman" w:cs="Times New Roman"/>
          <w:sz w:val="24"/>
          <w:szCs w:val="24"/>
        </w:rPr>
        <w:t>.</w:t>
      </w:r>
    </w:p>
    <w:p w14:paraId="76DD3A06" w14:textId="062C0FA9" w:rsidR="00EF3686" w:rsidRPr="00C45CB0" w:rsidRDefault="00EF3686" w:rsidP="00990EFA">
      <w:pPr>
        <w:tabs>
          <w:tab w:val="left" w:pos="540"/>
          <w:tab w:val="left" w:pos="566"/>
          <w:tab w:val="left" w:pos="851"/>
        </w:tabs>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ç</w:t>
      </w:r>
      <w:proofErr w:type="gramEnd"/>
      <w:r w:rsidRPr="00C45CB0">
        <w:rPr>
          <w:rFonts w:ascii="Times New Roman" w:hAnsi="Times New Roman" w:cs="Times New Roman"/>
          <w:sz w:val="24"/>
          <w:szCs w:val="24"/>
        </w:rPr>
        <w:t xml:space="preserve">) Bankacılık mevzuatına göre Türkiye’de faaliyette bulunmasına izin verilen yabancı bankalar ile Türkiye dışında faaliyette bulunan banka veya benzeri kredi kuruluşlarının </w:t>
      </w:r>
      <w:proofErr w:type="spellStart"/>
      <w:r w:rsidRPr="00C45CB0">
        <w:rPr>
          <w:rFonts w:ascii="Times New Roman" w:hAnsi="Times New Roman" w:cs="Times New Roman"/>
          <w:sz w:val="24"/>
          <w:szCs w:val="24"/>
        </w:rPr>
        <w:t>kontr</w:t>
      </w:r>
      <w:proofErr w:type="spellEnd"/>
      <w:r w:rsidRPr="00C45CB0">
        <w:rPr>
          <w:rFonts w:ascii="Times New Roman" w:hAnsi="Times New Roman" w:cs="Times New Roman"/>
          <w:sz w:val="24"/>
          <w:szCs w:val="24"/>
        </w:rPr>
        <w:t xml:space="preserve"> garantisi üzerine bankacılık mevzuatına tabi bankaların düzenleyecekleri Türk lirası veya döviz cinsinden (ABD doları veya avro) kesin ve süresiz elektronik teminat mektupları</w:t>
      </w:r>
      <w:r w:rsidR="00F30877">
        <w:rPr>
          <w:rFonts w:ascii="Times New Roman" w:hAnsi="Times New Roman" w:cs="Times New Roman"/>
          <w:sz w:val="24"/>
          <w:szCs w:val="24"/>
        </w:rPr>
        <w:t>.</w:t>
      </w:r>
    </w:p>
    <w:p w14:paraId="2007E5BA" w14:textId="6361754C" w:rsidR="00EF3686" w:rsidRPr="00C45CB0" w:rsidRDefault="00EF3686" w:rsidP="00990EFA">
      <w:pPr>
        <w:tabs>
          <w:tab w:val="left" w:pos="540"/>
          <w:tab w:val="left" w:pos="566"/>
          <w:tab w:val="left" w:pos="851"/>
        </w:tabs>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d) Hamiline olmak kaydıyla T.C. Hazine ve Maliye Bakanlığınca ihraç edilen Devlet İç Borçlanma Senetleri</w:t>
      </w:r>
      <w:r w:rsidR="00F30877">
        <w:rPr>
          <w:rFonts w:ascii="Times New Roman" w:hAnsi="Times New Roman" w:cs="Times New Roman"/>
          <w:sz w:val="24"/>
          <w:szCs w:val="24"/>
        </w:rPr>
        <w:t>.</w:t>
      </w:r>
    </w:p>
    <w:p w14:paraId="6A04D9A0" w14:textId="2CDDD993" w:rsidR="00EF3686" w:rsidRPr="00C45CB0" w:rsidRDefault="00EF3686" w:rsidP="00990EFA">
      <w:pPr>
        <w:tabs>
          <w:tab w:val="left" w:pos="540"/>
          <w:tab w:val="left" w:pos="566"/>
          <w:tab w:val="left" w:pos="851"/>
        </w:tabs>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e) T.C. Hazine ve Maliye Bakanlığınca ihraç edilen </w:t>
      </w:r>
      <w:proofErr w:type="spellStart"/>
      <w:r w:rsidRPr="00C45CB0">
        <w:rPr>
          <w:rFonts w:ascii="Times New Roman" w:hAnsi="Times New Roman" w:cs="Times New Roman"/>
          <w:sz w:val="24"/>
          <w:szCs w:val="24"/>
        </w:rPr>
        <w:t>Eurobond’lar</w:t>
      </w:r>
      <w:proofErr w:type="spellEnd"/>
      <w:r w:rsidR="00F30877">
        <w:rPr>
          <w:rFonts w:ascii="Times New Roman" w:hAnsi="Times New Roman" w:cs="Times New Roman"/>
          <w:sz w:val="24"/>
          <w:szCs w:val="24"/>
        </w:rPr>
        <w:t>.</w:t>
      </w:r>
    </w:p>
    <w:p w14:paraId="571DACC9" w14:textId="620E5CE7" w:rsidR="00EF3686" w:rsidRDefault="00EF3686" w:rsidP="00990EFA">
      <w:pPr>
        <w:tabs>
          <w:tab w:val="left" w:pos="540"/>
          <w:tab w:val="left" w:pos="566"/>
          <w:tab w:val="left" w:pos="851"/>
        </w:tabs>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(2) Teminatların Türk lirası karşılıklarının hesaplanması sürecinde; döviz nakit teminatlar ve döviz cinsinden elektronik teminat mektupları için </w:t>
      </w:r>
      <w:r w:rsidR="002D346F">
        <w:rPr>
          <w:rFonts w:ascii="Times New Roman" w:hAnsi="Times New Roman" w:cs="Times New Roman"/>
          <w:sz w:val="24"/>
          <w:szCs w:val="24"/>
        </w:rPr>
        <w:t>Türkiye Cumhuriyeti Merkez Bankası (</w:t>
      </w:r>
      <w:r w:rsidRPr="00C45CB0">
        <w:rPr>
          <w:rFonts w:ascii="Times New Roman" w:hAnsi="Times New Roman" w:cs="Times New Roman"/>
          <w:sz w:val="24"/>
          <w:szCs w:val="24"/>
        </w:rPr>
        <w:t>TCMB</w:t>
      </w:r>
      <w:r w:rsidR="002D346F">
        <w:rPr>
          <w:rFonts w:ascii="Times New Roman" w:hAnsi="Times New Roman" w:cs="Times New Roman"/>
          <w:sz w:val="24"/>
          <w:szCs w:val="24"/>
        </w:rPr>
        <w:t>)</w:t>
      </w:r>
      <w:r w:rsidRPr="00C45CB0">
        <w:rPr>
          <w:rFonts w:ascii="Times New Roman" w:hAnsi="Times New Roman" w:cs="Times New Roman"/>
          <w:sz w:val="24"/>
          <w:szCs w:val="24"/>
        </w:rPr>
        <w:t xml:space="preserve"> tarafından hesaplamanın yapılacağı günden bir iş günü önce saat 15:30’da ilan edilen TCMB döviz alış kuru, </w:t>
      </w:r>
      <w:r w:rsidR="00B56BB6" w:rsidRPr="00B56BB6">
        <w:rPr>
          <w:rFonts w:ascii="Times New Roman" w:eastAsia="Times New Roman" w:hAnsi="Times New Roman" w:cs="Times New Roman"/>
          <w:sz w:val="24"/>
          <w:szCs w:val="24"/>
          <w:lang w:eastAsia="tr-TR"/>
        </w:rPr>
        <w:t xml:space="preserve">Devlet İç Borçlanma Senetleri </w:t>
      </w:r>
      <w:r w:rsidRPr="00C45CB0">
        <w:rPr>
          <w:rFonts w:ascii="Times New Roman" w:hAnsi="Times New Roman" w:cs="Times New Roman"/>
          <w:sz w:val="24"/>
          <w:szCs w:val="24"/>
        </w:rPr>
        <w:t xml:space="preserve">için TCMB tarafından hesaplamanın yapılacağı günkü Resmi </w:t>
      </w:r>
      <w:proofErr w:type="spellStart"/>
      <w:r w:rsidRPr="00C45CB0">
        <w:rPr>
          <w:rFonts w:ascii="Times New Roman" w:hAnsi="Times New Roman" w:cs="Times New Roman"/>
          <w:sz w:val="24"/>
          <w:szCs w:val="24"/>
        </w:rPr>
        <w:t>Gazete’de</w:t>
      </w:r>
      <w:proofErr w:type="spellEnd"/>
      <w:r w:rsidRPr="00C45CB0">
        <w:rPr>
          <w:rFonts w:ascii="Times New Roman" w:hAnsi="Times New Roman" w:cs="Times New Roman"/>
          <w:sz w:val="24"/>
          <w:szCs w:val="24"/>
        </w:rPr>
        <w:t xml:space="preserve"> yayımlanan gösterge niteliğindeki fiyatlar, T.C. Hazine ve Maliye Bakanlığınca ihraç edilen </w:t>
      </w:r>
      <w:proofErr w:type="spellStart"/>
      <w:r w:rsidRPr="00C45CB0">
        <w:rPr>
          <w:rFonts w:ascii="Times New Roman" w:hAnsi="Times New Roman" w:cs="Times New Roman"/>
          <w:sz w:val="24"/>
          <w:szCs w:val="24"/>
        </w:rPr>
        <w:t>Eurobond’lar</w:t>
      </w:r>
      <w:proofErr w:type="spellEnd"/>
      <w:r w:rsidRPr="00C45CB0">
        <w:rPr>
          <w:rFonts w:ascii="Times New Roman" w:hAnsi="Times New Roman" w:cs="Times New Roman"/>
          <w:sz w:val="24"/>
          <w:szCs w:val="24"/>
        </w:rPr>
        <w:t xml:space="preserve"> için merkezi uzlaştırma kuruluşu tarafından belirlenen fiyatlar baz alınır.</w:t>
      </w:r>
    </w:p>
    <w:p w14:paraId="287A76CF" w14:textId="77777777" w:rsidR="00EF3686" w:rsidRPr="00C45CB0" w:rsidRDefault="00EF3686" w:rsidP="00990EFA">
      <w:pPr>
        <w:tabs>
          <w:tab w:val="left" w:pos="540"/>
          <w:tab w:val="left" w:pos="566"/>
          <w:tab w:val="left" w:pos="851"/>
        </w:tabs>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(3) Piyasa katılımcıları, sağlamaları gereken teminatları, birinci fıkrada belirtilen teminat olarak kabul edilebilecek kıymetlerden sadece biri ya da birden fazlası ile sağlayabilirler. Verilen teminatlar kısmen veya tamamen, teminat olarak kabul edilen diğer kıymetlerle değiştirilebilir.</w:t>
      </w:r>
    </w:p>
    <w:p w14:paraId="7D2CAA3A" w14:textId="77777777" w:rsidR="00EF3686" w:rsidRPr="00C45CB0" w:rsidRDefault="00EF3686" w:rsidP="00990EFA">
      <w:pPr>
        <w:tabs>
          <w:tab w:val="left" w:pos="540"/>
          <w:tab w:val="left" w:pos="566"/>
          <w:tab w:val="left" w:pos="851"/>
        </w:tabs>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(4) Piyasa katılımcısı tarafından teminat olarak sunulan kıymetlere ilişkin yasal mercilerce verilen ihtiyati tedbir kararlarının veya ilgili kıymetlerin kesin teminat niteliğini ortadan kaldıran diğer durumların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öğrenilmesi halinde söz konusu kıymetler ilgili piyasa katılımcısının toplam teminat hesabında dikkate alınmaz.</w:t>
      </w:r>
    </w:p>
    <w:p w14:paraId="358B7AC4" w14:textId="6A4A8DE1" w:rsidR="00EF3686" w:rsidRPr="00C45CB0" w:rsidRDefault="00EF3686" w:rsidP="00990EFA">
      <w:pPr>
        <w:tabs>
          <w:tab w:val="left" w:pos="540"/>
          <w:tab w:val="left" w:pos="566"/>
          <w:tab w:val="left" w:pos="851"/>
        </w:tabs>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(5) Nakit Türk lirası ve Türk lirası cinsinden elektronik teminat mektubu dışında teminat olarak kabul edilen kıymetlere ve döviz cinsinden elektronik teminat mektuplarına değerleme katsayısı uygulanır. Bu </w:t>
      </w:r>
      <w:r w:rsidR="002D346F">
        <w:rPr>
          <w:rFonts w:ascii="Times New Roman" w:hAnsi="Times New Roman" w:cs="Times New Roman"/>
          <w:sz w:val="24"/>
          <w:szCs w:val="24"/>
        </w:rPr>
        <w:t xml:space="preserve">fıkra </w:t>
      </w:r>
      <w:r w:rsidRPr="00C45CB0">
        <w:rPr>
          <w:rFonts w:ascii="Times New Roman" w:hAnsi="Times New Roman" w:cs="Times New Roman"/>
          <w:sz w:val="24"/>
          <w:szCs w:val="24"/>
        </w:rPr>
        <w:t xml:space="preserve">kapsamında uygulanacak olan değerleme katsayısı, benzer piyasalarda uygulanan değerleme katsayıları dikkate alınarak merkezi uzlaştırma kuruluşunun önerisi üzerine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belirlenerek, ET</w:t>
      </w:r>
      <w:r w:rsidR="002634ED">
        <w:rPr>
          <w:rFonts w:ascii="Times New Roman" w:hAnsi="Times New Roman" w:cs="Times New Roman"/>
          <w:sz w:val="24"/>
          <w:szCs w:val="24"/>
        </w:rPr>
        <w:t>S</w:t>
      </w:r>
      <w:r w:rsidRPr="00C45CB0">
        <w:rPr>
          <w:rFonts w:ascii="Times New Roman" w:hAnsi="Times New Roman" w:cs="Times New Roman"/>
          <w:sz w:val="24"/>
          <w:szCs w:val="24"/>
        </w:rPr>
        <w:t>PYS aracılığıyla piyasa katılımcılarına duyurulur.</w:t>
      </w:r>
    </w:p>
    <w:p w14:paraId="42F1893E" w14:textId="77777777" w:rsidR="00EF3686" w:rsidRPr="00C45CB0" w:rsidRDefault="00EF3686" w:rsidP="00990EFA">
      <w:pPr>
        <w:tabs>
          <w:tab w:val="left" w:pos="540"/>
          <w:tab w:val="left" w:pos="566"/>
          <w:tab w:val="left" w:pos="851"/>
        </w:tabs>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(6) Teminatlarla ilgili tüm maliyetler ilgili piyasa katılımcısı tarafından karşılanır.</w:t>
      </w:r>
    </w:p>
    <w:p w14:paraId="472AF9C6" w14:textId="77777777" w:rsidR="00EF3686" w:rsidRPr="00C45CB0" w:rsidRDefault="00EF3686" w:rsidP="00990EFA">
      <w:pPr>
        <w:spacing w:after="0" w:line="240" w:lineRule="auto"/>
        <w:ind w:firstLine="709"/>
        <w:rPr>
          <w:rFonts w:ascii="Times New Roman" w:hAnsi="Times New Roman" w:cs="Times New Roman"/>
          <w:sz w:val="24"/>
          <w:szCs w:val="24"/>
        </w:rPr>
      </w:pPr>
    </w:p>
    <w:p w14:paraId="56BCEA22" w14:textId="77777777" w:rsidR="00EF3686" w:rsidRPr="00C45CB0" w:rsidRDefault="00EF3686" w:rsidP="00990EFA">
      <w:pPr>
        <w:pStyle w:val="Balk3"/>
      </w:pPr>
      <w:r w:rsidRPr="00C45CB0">
        <w:t>Teminat işlemlerine ilişkin süreç</w:t>
      </w:r>
    </w:p>
    <w:p w14:paraId="286F05F3" w14:textId="5C0EF810"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eastAsia="Times New Roman" w:hAnsi="Times New Roman" w:cs="Times New Roman"/>
          <w:b/>
          <w:sz w:val="24"/>
          <w:szCs w:val="24"/>
          <w:lang w:eastAsia="tr-TR"/>
        </w:rPr>
        <w:t xml:space="preserve">MADDE </w:t>
      </w:r>
      <w:r w:rsidR="002D346F">
        <w:rPr>
          <w:rFonts w:ascii="Times New Roman" w:eastAsia="Times New Roman" w:hAnsi="Times New Roman" w:cs="Times New Roman"/>
          <w:b/>
          <w:sz w:val="24"/>
          <w:szCs w:val="24"/>
          <w:lang w:eastAsia="tr-TR"/>
        </w:rPr>
        <w:t>3</w:t>
      </w:r>
      <w:r w:rsidR="00D36B1E">
        <w:rPr>
          <w:rFonts w:ascii="Times New Roman" w:eastAsia="Times New Roman" w:hAnsi="Times New Roman" w:cs="Times New Roman"/>
          <w:b/>
          <w:sz w:val="24"/>
          <w:szCs w:val="24"/>
          <w:lang w:eastAsia="tr-TR"/>
        </w:rPr>
        <w:t>6</w:t>
      </w:r>
      <w:r w:rsidRPr="00C45CB0">
        <w:rPr>
          <w:rFonts w:ascii="Times New Roman" w:eastAsia="Times New Roman" w:hAnsi="Times New Roman" w:cs="Times New Roman"/>
          <w:b/>
          <w:sz w:val="24"/>
          <w:szCs w:val="24"/>
          <w:lang w:eastAsia="tr-TR"/>
        </w:rPr>
        <w:t xml:space="preserve">– </w:t>
      </w:r>
      <w:r w:rsidRPr="00C45CB0">
        <w:rPr>
          <w:rFonts w:ascii="Times New Roman" w:eastAsia="Times New Roman" w:hAnsi="Times New Roman" w:cs="Times New Roman"/>
          <w:sz w:val="24"/>
          <w:szCs w:val="24"/>
          <w:lang w:eastAsia="tr-TR"/>
        </w:rPr>
        <w:t xml:space="preserve">(1)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seans sonu işlemlerinin tamamlanmasını müteakip, piyasa katılımcısı bazında sunulması gereken teminat tutarlarına ilişkin gerekli hesaplamaları yaparak, piyasa katılımcılarını ve piyasa katılımcısı bazında merkezi uzlaştırma kuruluşunu bilgilendirir. Bir piyasa katılımcısının </w:t>
      </w:r>
      <w:bookmarkStart w:id="9" w:name="_Hlk148116615"/>
      <w:r w:rsidR="002E069F">
        <w:rPr>
          <w:rFonts w:ascii="Times New Roman" w:hAnsi="Times New Roman" w:cs="Times New Roman"/>
          <w:sz w:val="24"/>
          <w:szCs w:val="24"/>
        </w:rPr>
        <w:t>birincil piyasa</w:t>
      </w:r>
      <w:r w:rsidRPr="00C45CB0">
        <w:rPr>
          <w:rFonts w:ascii="Times New Roman" w:hAnsi="Times New Roman" w:cs="Times New Roman"/>
          <w:sz w:val="24"/>
          <w:szCs w:val="24"/>
        </w:rPr>
        <w:t xml:space="preserve"> ve spot </w:t>
      </w:r>
      <w:r w:rsidR="00B8681B">
        <w:rPr>
          <w:rFonts w:ascii="Times New Roman" w:hAnsi="Times New Roman" w:cs="Times New Roman"/>
          <w:sz w:val="24"/>
          <w:szCs w:val="24"/>
        </w:rPr>
        <w:t>tahsisat</w:t>
      </w:r>
      <w:r w:rsidR="00B8681B" w:rsidRPr="00C45CB0">
        <w:rPr>
          <w:rFonts w:ascii="Times New Roman" w:hAnsi="Times New Roman" w:cs="Times New Roman"/>
          <w:sz w:val="24"/>
          <w:szCs w:val="24"/>
        </w:rPr>
        <w:t xml:space="preserve"> </w:t>
      </w:r>
      <w:r w:rsidRPr="00C45CB0">
        <w:rPr>
          <w:rFonts w:ascii="Times New Roman" w:hAnsi="Times New Roman" w:cs="Times New Roman"/>
          <w:sz w:val="24"/>
          <w:szCs w:val="24"/>
        </w:rPr>
        <w:t xml:space="preserve">piyasası </w:t>
      </w:r>
      <w:bookmarkEnd w:id="9"/>
      <w:r w:rsidRPr="00C45CB0">
        <w:rPr>
          <w:rFonts w:ascii="Times New Roman" w:hAnsi="Times New Roman" w:cs="Times New Roman"/>
          <w:sz w:val="24"/>
          <w:szCs w:val="24"/>
        </w:rPr>
        <w:t>faaliyetlerine ilişkin olarak sunmuş olduğu toplam teminat tutarının, sunulması gereken toplam teminat tutarını karşılamaması durumunda ilgili piyasa katılımcısına merkezi uzlaştırma kuruluşu tarafından teminat tamamlama çağrısı yapılır.</w:t>
      </w:r>
    </w:p>
    <w:p w14:paraId="46440ED3" w14:textId="4E186F18"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(2) Kendisine teminat tamamlama çağrısı yapılan bir piyasa katılımcısı, ilgili </w:t>
      </w:r>
      <w:r w:rsidR="002E069F">
        <w:rPr>
          <w:rFonts w:ascii="Times New Roman" w:hAnsi="Times New Roman" w:cs="Times New Roman"/>
          <w:sz w:val="24"/>
          <w:szCs w:val="24"/>
        </w:rPr>
        <w:t>birincil piyasa</w:t>
      </w:r>
      <w:r w:rsidRPr="00C45CB0">
        <w:rPr>
          <w:rFonts w:ascii="Times New Roman" w:hAnsi="Times New Roman" w:cs="Times New Roman"/>
          <w:sz w:val="24"/>
          <w:szCs w:val="24"/>
        </w:rPr>
        <w:t xml:space="preserve"> ve spot </w:t>
      </w:r>
      <w:r w:rsidR="00B8681B">
        <w:rPr>
          <w:rFonts w:ascii="Times New Roman" w:hAnsi="Times New Roman" w:cs="Times New Roman"/>
          <w:sz w:val="24"/>
          <w:szCs w:val="24"/>
        </w:rPr>
        <w:t>tahsisat</w:t>
      </w:r>
      <w:r w:rsidR="00B8681B" w:rsidRPr="00C45CB0">
        <w:rPr>
          <w:rFonts w:ascii="Times New Roman" w:hAnsi="Times New Roman" w:cs="Times New Roman"/>
          <w:sz w:val="24"/>
          <w:szCs w:val="24"/>
        </w:rPr>
        <w:t xml:space="preserve"> </w:t>
      </w:r>
      <w:r w:rsidRPr="00C45CB0">
        <w:rPr>
          <w:rFonts w:ascii="Times New Roman" w:hAnsi="Times New Roman" w:cs="Times New Roman"/>
          <w:sz w:val="24"/>
          <w:szCs w:val="24"/>
        </w:rPr>
        <w:t xml:space="preserve">piyasası faaliyetlerine devam edebilmek için sunmakla yükümlü olduğu toplam teminatını </w:t>
      </w:r>
      <w:bookmarkStart w:id="10" w:name="_Hlk147853593"/>
      <w:r w:rsidRPr="00C45CB0">
        <w:rPr>
          <w:rFonts w:ascii="Times New Roman" w:hAnsi="Times New Roman" w:cs="Times New Roman"/>
          <w:sz w:val="24"/>
          <w:szCs w:val="24"/>
        </w:rPr>
        <w:t xml:space="preserve">teminatın niteliğine göre merkezi uzlaştırma kuruluşuna ve/veya </w:t>
      </w:r>
      <w:r>
        <w:rPr>
          <w:rFonts w:ascii="Times New Roman" w:hAnsi="Times New Roman" w:cs="Times New Roman"/>
          <w:sz w:val="24"/>
          <w:szCs w:val="24"/>
        </w:rPr>
        <w:t>Piyasa İşletmecisi</w:t>
      </w:r>
      <w:r w:rsidRPr="00C45CB0">
        <w:rPr>
          <w:rFonts w:ascii="Times New Roman" w:hAnsi="Times New Roman" w:cs="Times New Roman"/>
          <w:sz w:val="24"/>
          <w:szCs w:val="24"/>
        </w:rPr>
        <w:t>ne sunar.</w:t>
      </w:r>
    </w:p>
    <w:bookmarkEnd w:id="10"/>
    <w:p w14:paraId="3BF97C6F" w14:textId="454F581A" w:rsidR="00EF3686" w:rsidRPr="00C45CB0" w:rsidRDefault="00EF3686" w:rsidP="00990EFA">
      <w:pPr>
        <w:spacing w:after="0" w:line="240" w:lineRule="auto"/>
        <w:ind w:firstLine="709"/>
        <w:jc w:val="both"/>
        <w:rPr>
          <w:rFonts w:ascii="Times New Roman" w:hAnsi="Times New Roman" w:cs="Times New Roman"/>
          <w:sz w:val="24"/>
          <w:szCs w:val="24"/>
        </w:rPr>
      </w:pPr>
      <w:r w:rsidRPr="00C45CB0" w:rsidDel="00A05DC1">
        <w:rPr>
          <w:rFonts w:ascii="Times New Roman" w:hAnsi="Times New Roman" w:cs="Times New Roman"/>
          <w:sz w:val="24"/>
          <w:szCs w:val="24"/>
        </w:rPr>
        <w:t xml:space="preserve"> </w:t>
      </w:r>
      <w:r w:rsidRPr="00C45CB0">
        <w:rPr>
          <w:rFonts w:ascii="Times New Roman" w:hAnsi="Times New Roman" w:cs="Times New Roman"/>
          <w:sz w:val="24"/>
          <w:szCs w:val="24"/>
        </w:rPr>
        <w:t xml:space="preserve">(3) Merkezi uzlaştırma kuruluşu piyasa katılımcıları tarafından sunulan teminat tutarına ilişkin güncel bilgileri piyasa katılımcısı bazında </w:t>
      </w:r>
      <w:r>
        <w:rPr>
          <w:rFonts w:ascii="Times New Roman" w:hAnsi="Times New Roman" w:cs="Times New Roman"/>
          <w:sz w:val="24"/>
          <w:szCs w:val="24"/>
        </w:rPr>
        <w:t>Piyasa İşletmecisi</w:t>
      </w:r>
      <w:r w:rsidRPr="00C45CB0">
        <w:rPr>
          <w:rFonts w:ascii="Times New Roman" w:hAnsi="Times New Roman" w:cs="Times New Roman"/>
          <w:sz w:val="24"/>
          <w:szCs w:val="24"/>
        </w:rPr>
        <w:t>ne seans günlerinde 09:00-1</w:t>
      </w:r>
      <w:r w:rsidR="00AE12DA">
        <w:rPr>
          <w:rFonts w:ascii="Times New Roman" w:hAnsi="Times New Roman" w:cs="Times New Roman"/>
          <w:sz w:val="24"/>
          <w:szCs w:val="24"/>
        </w:rPr>
        <w:t>5</w:t>
      </w:r>
      <w:r w:rsidRPr="00C45CB0">
        <w:rPr>
          <w:rFonts w:ascii="Times New Roman" w:hAnsi="Times New Roman" w:cs="Times New Roman"/>
          <w:sz w:val="24"/>
          <w:szCs w:val="24"/>
        </w:rPr>
        <w:t>:00 saatleri arasında bildirir.</w:t>
      </w:r>
    </w:p>
    <w:p w14:paraId="6D27889C" w14:textId="544AF15A"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lastRenderedPageBreak/>
        <w:t xml:space="preserve">(4) Piyasa katılımcıları </w:t>
      </w:r>
      <w:r w:rsidR="002E069F">
        <w:rPr>
          <w:rFonts w:ascii="Times New Roman" w:hAnsi="Times New Roman" w:cs="Times New Roman"/>
          <w:sz w:val="24"/>
          <w:szCs w:val="24"/>
        </w:rPr>
        <w:t>birincil piyasa</w:t>
      </w:r>
      <w:r w:rsidRPr="00C45CB0">
        <w:rPr>
          <w:rFonts w:ascii="Times New Roman" w:hAnsi="Times New Roman" w:cs="Times New Roman"/>
          <w:sz w:val="24"/>
          <w:szCs w:val="24"/>
        </w:rPr>
        <w:t xml:space="preserve"> ve spot </w:t>
      </w:r>
      <w:r w:rsidR="00B8681B">
        <w:rPr>
          <w:rFonts w:ascii="Times New Roman" w:hAnsi="Times New Roman" w:cs="Times New Roman"/>
          <w:sz w:val="24"/>
          <w:szCs w:val="24"/>
        </w:rPr>
        <w:t>tahsisat</w:t>
      </w:r>
      <w:r w:rsidR="00B8681B" w:rsidRPr="00C45CB0">
        <w:rPr>
          <w:rFonts w:ascii="Times New Roman" w:hAnsi="Times New Roman" w:cs="Times New Roman"/>
          <w:sz w:val="24"/>
          <w:szCs w:val="24"/>
        </w:rPr>
        <w:t xml:space="preserve"> </w:t>
      </w:r>
      <w:r w:rsidRPr="00C45CB0">
        <w:rPr>
          <w:rFonts w:ascii="Times New Roman" w:hAnsi="Times New Roman" w:cs="Times New Roman"/>
          <w:sz w:val="24"/>
          <w:szCs w:val="24"/>
        </w:rPr>
        <w:t>piyasasında işlem yapabilmeleri için gereken teminatı,</w:t>
      </w:r>
      <w:r w:rsidR="002D346F">
        <w:rPr>
          <w:rFonts w:ascii="Times New Roman" w:hAnsi="Times New Roman" w:cs="Times New Roman"/>
          <w:sz w:val="24"/>
          <w:szCs w:val="24"/>
        </w:rPr>
        <w:t xml:space="preserve"> iş günlerinde</w:t>
      </w:r>
      <w:r w:rsidRPr="00C45CB0">
        <w:rPr>
          <w:rFonts w:ascii="Times New Roman" w:hAnsi="Times New Roman" w:cs="Times New Roman"/>
          <w:sz w:val="24"/>
          <w:szCs w:val="24"/>
        </w:rPr>
        <w:t xml:space="preserve"> 09:00-17:00 </w:t>
      </w:r>
      <w:r w:rsidR="000A76DB">
        <w:rPr>
          <w:rFonts w:ascii="Times New Roman" w:hAnsi="Times New Roman" w:cs="Times New Roman"/>
          <w:sz w:val="24"/>
          <w:szCs w:val="24"/>
        </w:rPr>
        <w:t xml:space="preserve">saatleri </w:t>
      </w:r>
      <w:r w:rsidRPr="00C45CB0">
        <w:rPr>
          <w:rFonts w:ascii="Times New Roman" w:hAnsi="Times New Roman" w:cs="Times New Roman"/>
          <w:sz w:val="24"/>
          <w:szCs w:val="24"/>
        </w:rPr>
        <w:t xml:space="preserve">arasında teminatın niteliğine göre merkezi uzlaştırma kuruluşuna ve/veya </w:t>
      </w:r>
      <w:r>
        <w:rPr>
          <w:rFonts w:ascii="Times New Roman" w:hAnsi="Times New Roman" w:cs="Times New Roman"/>
          <w:sz w:val="24"/>
          <w:szCs w:val="24"/>
        </w:rPr>
        <w:t>Piyasa İşletmecisi</w:t>
      </w:r>
      <w:r w:rsidRPr="00C45CB0">
        <w:rPr>
          <w:rFonts w:ascii="Times New Roman" w:hAnsi="Times New Roman" w:cs="Times New Roman"/>
          <w:sz w:val="24"/>
          <w:szCs w:val="24"/>
        </w:rPr>
        <w:t>ne sunar.</w:t>
      </w:r>
    </w:p>
    <w:p w14:paraId="20B0C428" w14:textId="77777777" w:rsidR="00EF3686" w:rsidRPr="00C45CB0" w:rsidRDefault="00EF3686" w:rsidP="00990EFA">
      <w:pPr>
        <w:spacing w:after="0" w:line="240" w:lineRule="auto"/>
        <w:ind w:firstLine="709"/>
        <w:jc w:val="both"/>
        <w:rPr>
          <w:rFonts w:ascii="Times New Roman" w:hAnsi="Times New Roman" w:cs="Times New Roman"/>
          <w:sz w:val="24"/>
          <w:szCs w:val="24"/>
        </w:rPr>
      </w:pPr>
    </w:p>
    <w:p w14:paraId="3861F332" w14:textId="77777777" w:rsidR="00EF3686" w:rsidRPr="00C45CB0" w:rsidRDefault="00EF3686" w:rsidP="00990EFA">
      <w:pPr>
        <w:pStyle w:val="Balk3"/>
      </w:pPr>
      <w:r w:rsidRPr="00C45CB0">
        <w:t>Teminatların iadesi</w:t>
      </w:r>
    </w:p>
    <w:p w14:paraId="20BB95A4" w14:textId="0FF3B291"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b/>
          <w:sz w:val="24"/>
          <w:szCs w:val="24"/>
          <w:lang w:eastAsia="tr-TR"/>
        </w:rPr>
        <w:t xml:space="preserve">MADDE </w:t>
      </w:r>
      <w:r w:rsidR="002D346F">
        <w:rPr>
          <w:rFonts w:ascii="Times New Roman" w:eastAsia="Times New Roman" w:hAnsi="Times New Roman" w:cs="Times New Roman"/>
          <w:b/>
          <w:sz w:val="24"/>
          <w:szCs w:val="24"/>
          <w:lang w:eastAsia="tr-TR"/>
        </w:rPr>
        <w:t>3</w:t>
      </w:r>
      <w:r w:rsidR="00D36B1E">
        <w:rPr>
          <w:rFonts w:ascii="Times New Roman" w:eastAsia="Times New Roman" w:hAnsi="Times New Roman" w:cs="Times New Roman"/>
          <w:b/>
          <w:sz w:val="24"/>
          <w:szCs w:val="24"/>
          <w:lang w:eastAsia="tr-TR"/>
        </w:rPr>
        <w:t>7</w:t>
      </w:r>
      <w:r w:rsidRPr="00C45CB0">
        <w:rPr>
          <w:rFonts w:ascii="Times New Roman" w:eastAsia="Times New Roman" w:hAnsi="Times New Roman" w:cs="Times New Roman"/>
          <w:b/>
          <w:sz w:val="24"/>
          <w:szCs w:val="24"/>
          <w:lang w:eastAsia="tr-TR"/>
        </w:rPr>
        <w:t xml:space="preserve">– </w:t>
      </w:r>
      <w:r w:rsidRPr="00C45CB0">
        <w:rPr>
          <w:rFonts w:ascii="Times New Roman" w:eastAsia="Times New Roman" w:hAnsi="Times New Roman" w:cs="Times New Roman"/>
          <w:sz w:val="24"/>
          <w:szCs w:val="24"/>
          <w:lang w:eastAsia="tr-TR"/>
        </w:rPr>
        <w:t xml:space="preserve">(1) Piyasa katılımcısının, sunmuş olduğu teminatların toplam tutarının, sunması gereken toplam teminat tutarından büyük olması durumunda fazla teminat tutarı, söz konusu teminatın kısmen iadeye uygun olması durumunda ve piyasa katılımcısının talebi üzerine merkezi uzlaştırma kuruluşu ve/veya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xml:space="preserve"> tarafından piyasa katılımcısına iade edilir.</w:t>
      </w:r>
    </w:p>
    <w:p w14:paraId="630E2E63" w14:textId="28391E6F" w:rsidR="00B22C28"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 xml:space="preserve">(2) Piyasa katılımcısı tarafından </w:t>
      </w:r>
      <w:r w:rsidR="00E233B4" w:rsidRPr="00E31FE7">
        <w:rPr>
          <w:rFonts w:ascii="Times New Roman" w:eastAsia="Times New Roman" w:hAnsi="Times New Roman" w:cs="Times New Roman"/>
          <w:sz w:val="24"/>
          <w:szCs w:val="24"/>
          <w:lang w:eastAsia="tr-TR"/>
        </w:rPr>
        <w:t xml:space="preserve">gerçekleştirilecek bloke edilmemiş teminat tutarlarının çekme işlemleri </w:t>
      </w:r>
      <w:r w:rsidR="00E233B4" w:rsidRPr="00345E82">
        <w:rPr>
          <w:rFonts w:ascii="Times New Roman" w:hAnsi="Times New Roman" w:cs="Times New Roman"/>
          <w:sz w:val="24"/>
          <w:szCs w:val="24"/>
        </w:rPr>
        <w:t>hafta sonu, resmî tatil günleri ve yarım gün resmî tatil olan iş günleri hariç olmak üzere diğer günlerde</w:t>
      </w:r>
      <w:r w:rsidR="00E233B4">
        <w:rPr>
          <w:rFonts w:ascii="Times New Roman" w:hAnsi="Times New Roman" w:cs="Times New Roman"/>
          <w:sz w:val="24"/>
          <w:szCs w:val="24"/>
        </w:rPr>
        <w:t>;</w:t>
      </w:r>
    </w:p>
    <w:p w14:paraId="67865795" w14:textId="0E4BE7DF" w:rsidR="00B22C28" w:rsidRDefault="00B22C28" w:rsidP="00990EF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 </w:t>
      </w:r>
      <w:r w:rsidR="00434EAA" w:rsidRPr="00E31FE7">
        <w:rPr>
          <w:rFonts w:ascii="Times New Roman" w:eastAsia="Times New Roman" w:hAnsi="Times New Roman" w:cs="Times New Roman"/>
          <w:sz w:val="24"/>
          <w:szCs w:val="24"/>
          <w:lang w:eastAsia="tr-TR"/>
        </w:rPr>
        <w:t>T</w:t>
      </w:r>
      <w:r w:rsidR="00B04FDF">
        <w:rPr>
          <w:rFonts w:ascii="Times New Roman" w:eastAsia="Times New Roman" w:hAnsi="Times New Roman" w:cs="Times New Roman"/>
          <w:sz w:val="24"/>
          <w:szCs w:val="24"/>
          <w:lang w:eastAsia="tr-TR"/>
        </w:rPr>
        <w:t>ürk lirası</w:t>
      </w:r>
      <w:r w:rsidR="00AD7A8A">
        <w:rPr>
          <w:rFonts w:ascii="Times New Roman" w:eastAsia="Times New Roman" w:hAnsi="Times New Roman" w:cs="Times New Roman"/>
          <w:sz w:val="24"/>
          <w:szCs w:val="24"/>
          <w:lang w:eastAsia="tr-TR"/>
        </w:rPr>
        <w:t xml:space="preserve"> </w:t>
      </w:r>
      <w:r w:rsidR="00434EAA" w:rsidRPr="00E31FE7">
        <w:rPr>
          <w:rFonts w:ascii="Times New Roman" w:eastAsia="Times New Roman" w:hAnsi="Times New Roman" w:cs="Times New Roman"/>
          <w:sz w:val="24"/>
          <w:szCs w:val="24"/>
          <w:lang w:eastAsia="tr-TR"/>
        </w:rPr>
        <w:t xml:space="preserve">cinsinden </w:t>
      </w:r>
      <w:r w:rsidR="00E233B4">
        <w:rPr>
          <w:rFonts w:ascii="Times New Roman" w:eastAsia="Times New Roman" w:hAnsi="Times New Roman" w:cs="Times New Roman"/>
          <w:sz w:val="24"/>
          <w:szCs w:val="24"/>
          <w:lang w:eastAsia="tr-TR"/>
        </w:rPr>
        <w:t xml:space="preserve">nakit </w:t>
      </w:r>
      <w:r w:rsidR="00434EAA" w:rsidRPr="00E31FE7">
        <w:rPr>
          <w:rFonts w:ascii="Times New Roman" w:eastAsia="Times New Roman" w:hAnsi="Times New Roman" w:cs="Times New Roman"/>
          <w:sz w:val="24"/>
          <w:szCs w:val="24"/>
          <w:lang w:eastAsia="tr-TR"/>
        </w:rPr>
        <w:t>teminatlar için saat 15:05 ile 15:40 arasında</w:t>
      </w:r>
      <w:r w:rsidR="00E233B4">
        <w:rPr>
          <w:rFonts w:ascii="Times New Roman" w:eastAsia="Times New Roman" w:hAnsi="Times New Roman" w:cs="Times New Roman"/>
          <w:sz w:val="24"/>
          <w:szCs w:val="24"/>
          <w:lang w:eastAsia="tr-TR"/>
        </w:rPr>
        <w:t>,</w:t>
      </w:r>
      <w:r w:rsidR="00434EAA" w:rsidRPr="00E31FE7">
        <w:rPr>
          <w:rFonts w:ascii="Times New Roman" w:eastAsia="Times New Roman" w:hAnsi="Times New Roman" w:cs="Times New Roman"/>
          <w:sz w:val="24"/>
          <w:szCs w:val="24"/>
          <w:lang w:eastAsia="tr-TR"/>
        </w:rPr>
        <w:t xml:space="preserve"> </w:t>
      </w:r>
    </w:p>
    <w:p w14:paraId="0A8D3B4B" w14:textId="176DB993" w:rsidR="009F127D" w:rsidRDefault="00B22C28" w:rsidP="00990EF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 </w:t>
      </w:r>
      <w:r w:rsidR="00C231A4">
        <w:rPr>
          <w:rFonts w:ascii="Times New Roman" w:eastAsia="Times New Roman" w:hAnsi="Times New Roman" w:cs="Times New Roman"/>
          <w:sz w:val="24"/>
          <w:szCs w:val="24"/>
          <w:lang w:eastAsia="tr-TR"/>
        </w:rPr>
        <w:t>D</w:t>
      </w:r>
      <w:r w:rsidR="00434EAA" w:rsidRPr="00E31FE7">
        <w:rPr>
          <w:rFonts w:ascii="Times New Roman" w:eastAsia="Times New Roman" w:hAnsi="Times New Roman" w:cs="Times New Roman"/>
          <w:sz w:val="24"/>
          <w:szCs w:val="24"/>
          <w:lang w:eastAsia="tr-TR"/>
        </w:rPr>
        <w:t xml:space="preserve">iğer </w:t>
      </w:r>
      <w:r w:rsidR="00EF3686" w:rsidRPr="00C45CB0">
        <w:rPr>
          <w:rFonts w:ascii="Times New Roman" w:eastAsia="Times New Roman" w:hAnsi="Times New Roman" w:cs="Times New Roman"/>
          <w:sz w:val="24"/>
          <w:szCs w:val="24"/>
          <w:lang w:eastAsia="tr-TR"/>
        </w:rPr>
        <w:t xml:space="preserve">tüm teminat türleri için saat 15:30 ile 17:00 arasında </w:t>
      </w:r>
    </w:p>
    <w:p w14:paraId="3AE27473" w14:textId="77777777" w:rsidR="00CD6CDA" w:rsidRDefault="00EF3686" w:rsidP="00990EFA">
      <w:pPr>
        <w:spacing w:after="0" w:line="240" w:lineRule="auto"/>
        <w:ind w:firstLine="709"/>
        <w:jc w:val="both"/>
        <w:rPr>
          <w:rFonts w:ascii="Times New Roman" w:eastAsia="Times New Roman" w:hAnsi="Times New Roman" w:cs="Times New Roman"/>
          <w:sz w:val="24"/>
          <w:szCs w:val="24"/>
          <w:lang w:eastAsia="tr-TR"/>
        </w:rPr>
      </w:pPr>
      <w:proofErr w:type="gramStart"/>
      <w:r w:rsidRPr="00C45CB0">
        <w:rPr>
          <w:rFonts w:ascii="Times New Roman" w:eastAsia="Times New Roman" w:hAnsi="Times New Roman" w:cs="Times New Roman"/>
          <w:sz w:val="24"/>
          <w:szCs w:val="24"/>
          <w:lang w:eastAsia="tr-TR"/>
        </w:rPr>
        <w:t>gerçekleştirilebilir</w:t>
      </w:r>
      <w:proofErr w:type="gramEnd"/>
      <w:r w:rsidRPr="00C45CB0">
        <w:rPr>
          <w:rFonts w:ascii="Times New Roman" w:eastAsia="Times New Roman" w:hAnsi="Times New Roman" w:cs="Times New Roman"/>
          <w:sz w:val="24"/>
          <w:szCs w:val="24"/>
          <w:lang w:eastAsia="tr-TR"/>
        </w:rPr>
        <w:t>.</w:t>
      </w:r>
      <w:r w:rsidR="00CD6CDA">
        <w:rPr>
          <w:rFonts w:ascii="Times New Roman" w:eastAsia="Times New Roman" w:hAnsi="Times New Roman" w:cs="Times New Roman"/>
          <w:sz w:val="24"/>
          <w:szCs w:val="24"/>
          <w:lang w:eastAsia="tr-TR"/>
        </w:rPr>
        <w:t xml:space="preserve"> </w:t>
      </w:r>
    </w:p>
    <w:p w14:paraId="57686B33" w14:textId="34B0D7A3" w:rsidR="00EF3686" w:rsidRPr="00C45CB0" w:rsidRDefault="00CD6CDA" w:rsidP="00990EF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00E40D1E">
        <w:rPr>
          <w:rFonts w:ascii="Times New Roman" w:eastAsia="Times New Roman" w:hAnsi="Times New Roman" w:cs="Times New Roman"/>
          <w:sz w:val="24"/>
          <w:szCs w:val="24"/>
          <w:lang w:eastAsia="tr-TR"/>
        </w:rPr>
        <w:t xml:space="preserve">Merkezi uzlaştırma kuruluşunun görüşü doğrultusunda </w:t>
      </w:r>
      <w:r w:rsidR="0068357F" w:rsidRPr="0068357F">
        <w:rPr>
          <w:rFonts w:ascii="Times New Roman" w:eastAsia="Times New Roman" w:hAnsi="Times New Roman" w:cs="Times New Roman"/>
          <w:sz w:val="24"/>
          <w:szCs w:val="24"/>
          <w:lang w:eastAsia="tr-TR"/>
        </w:rPr>
        <w:t>Piyasa İşletmecisi</w:t>
      </w:r>
      <w:r w:rsidR="00F67509">
        <w:rPr>
          <w:rFonts w:ascii="Times New Roman" w:eastAsia="Times New Roman" w:hAnsi="Times New Roman" w:cs="Times New Roman"/>
          <w:sz w:val="24"/>
          <w:szCs w:val="24"/>
          <w:lang w:eastAsia="tr-TR"/>
        </w:rPr>
        <w:t>,</w:t>
      </w:r>
      <w:r w:rsidR="00E40D1E">
        <w:rPr>
          <w:rFonts w:ascii="Times New Roman" w:eastAsia="Times New Roman" w:hAnsi="Times New Roman" w:cs="Times New Roman"/>
          <w:sz w:val="24"/>
          <w:szCs w:val="24"/>
          <w:lang w:eastAsia="tr-TR"/>
        </w:rPr>
        <w:t xml:space="preserve"> Kuruma ve</w:t>
      </w:r>
      <w:r w:rsidR="0068357F" w:rsidRPr="0068357F">
        <w:rPr>
          <w:rFonts w:ascii="Times New Roman" w:eastAsia="Times New Roman" w:hAnsi="Times New Roman" w:cs="Times New Roman"/>
          <w:sz w:val="24"/>
          <w:szCs w:val="24"/>
          <w:lang w:eastAsia="tr-TR"/>
        </w:rPr>
        <w:t xml:space="preserve"> ETSPYS aracılığıyla piyasa katılımcılarına bildirmek koşuluyla </w:t>
      </w:r>
      <w:r>
        <w:rPr>
          <w:rFonts w:ascii="Times New Roman" w:eastAsia="Times New Roman" w:hAnsi="Times New Roman" w:cs="Times New Roman"/>
          <w:sz w:val="24"/>
          <w:szCs w:val="24"/>
          <w:lang w:eastAsia="tr-TR"/>
        </w:rPr>
        <w:t>ikinci</w:t>
      </w:r>
      <w:r w:rsidR="00E40D1E">
        <w:rPr>
          <w:rFonts w:ascii="Times New Roman" w:eastAsia="Times New Roman" w:hAnsi="Times New Roman" w:cs="Times New Roman"/>
          <w:sz w:val="24"/>
          <w:szCs w:val="24"/>
          <w:lang w:eastAsia="tr-TR"/>
        </w:rPr>
        <w:t xml:space="preserve"> fıkrada belirtilen saatleri</w:t>
      </w:r>
      <w:r w:rsidR="0068357F" w:rsidRPr="0068357F">
        <w:rPr>
          <w:rFonts w:ascii="Times New Roman" w:eastAsia="Times New Roman" w:hAnsi="Times New Roman" w:cs="Times New Roman"/>
          <w:sz w:val="24"/>
          <w:szCs w:val="24"/>
          <w:lang w:eastAsia="tr-TR"/>
        </w:rPr>
        <w:t xml:space="preserve"> değiştirebilir.</w:t>
      </w:r>
    </w:p>
    <w:p w14:paraId="713B7F4D" w14:textId="77777777" w:rsidR="00E1035F" w:rsidRDefault="00E1035F" w:rsidP="00990EFA">
      <w:pPr>
        <w:pStyle w:val="Balk3"/>
      </w:pPr>
    </w:p>
    <w:p w14:paraId="0B9FF547" w14:textId="0F5CABE7" w:rsidR="00EF3686" w:rsidRPr="00C45CB0" w:rsidRDefault="00EF3686" w:rsidP="00990EFA">
      <w:pPr>
        <w:pStyle w:val="Balk3"/>
      </w:pPr>
      <w:r w:rsidRPr="00C45CB0">
        <w:t>Uzlaştırma işlemleri</w:t>
      </w:r>
    </w:p>
    <w:p w14:paraId="12915C65" w14:textId="7F4D50E4"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 xml:space="preserve">MADDE </w:t>
      </w:r>
      <w:r w:rsidR="002D346F">
        <w:rPr>
          <w:rFonts w:ascii="Times New Roman" w:hAnsi="Times New Roman" w:cs="Times New Roman"/>
          <w:b/>
          <w:sz w:val="24"/>
          <w:szCs w:val="24"/>
        </w:rPr>
        <w:t>3</w:t>
      </w:r>
      <w:r w:rsidR="00D36B1E">
        <w:rPr>
          <w:rFonts w:ascii="Times New Roman" w:hAnsi="Times New Roman" w:cs="Times New Roman"/>
          <w:b/>
          <w:sz w:val="24"/>
          <w:szCs w:val="24"/>
        </w:rPr>
        <w:t>8</w:t>
      </w:r>
      <w:r w:rsidRPr="00C45CB0">
        <w:rPr>
          <w:rFonts w:ascii="Times New Roman" w:hAnsi="Times New Roman" w:cs="Times New Roman"/>
          <w:b/>
          <w:sz w:val="24"/>
          <w:szCs w:val="24"/>
        </w:rPr>
        <w:t>-</w:t>
      </w:r>
      <w:r w:rsidRPr="00C45CB0">
        <w:rPr>
          <w:rFonts w:ascii="Times New Roman" w:hAnsi="Times New Roman" w:cs="Times New Roman"/>
          <w:sz w:val="24"/>
          <w:szCs w:val="24"/>
        </w:rPr>
        <w:t xml:space="preserve"> (1) </w:t>
      </w:r>
      <w:r w:rsidR="002E069F">
        <w:rPr>
          <w:rFonts w:ascii="Times New Roman" w:hAnsi="Times New Roman" w:cs="Times New Roman"/>
          <w:sz w:val="24"/>
          <w:szCs w:val="24"/>
        </w:rPr>
        <w:t>Birincil piyasa</w:t>
      </w:r>
      <w:r w:rsidRPr="00C45CB0">
        <w:rPr>
          <w:rFonts w:ascii="Times New Roman" w:hAnsi="Times New Roman" w:cs="Times New Roman"/>
          <w:sz w:val="24"/>
          <w:szCs w:val="24"/>
        </w:rPr>
        <w:t xml:space="preserve"> ve spot </w:t>
      </w:r>
      <w:r w:rsidR="00B8681B">
        <w:rPr>
          <w:rFonts w:ascii="Times New Roman" w:hAnsi="Times New Roman" w:cs="Times New Roman"/>
          <w:sz w:val="24"/>
          <w:szCs w:val="24"/>
        </w:rPr>
        <w:t>tahsisat</w:t>
      </w:r>
      <w:r w:rsidR="00B8681B" w:rsidRPr="00C45CB0">
        <w:rPr>
          <w:rFonts w:ascii="Times New Roman" w:hAnsi="Times New Roman" w:cs="Times New Roman"/>
          <w:sz w:val="24"/>
          <w:szCs w:val="24"/>
        </w:rPr>
        <w:t xml:space="preserve"> </w:t>
      </w:r>
      <w:r w:rsidRPr="00C45CB0">
        <w:rPr>
          <w:rFonts w:ascii="Times New Roman" w:hAnsi="Times New Roman" w:cs="Times New Roman"/>
          <w:sz w:val="24"/>
          <w:szCs w:val="24"/>
        </w:rPr>
        <w:t>piyasasının uzlaştırılmasında tahsisat alışlarına ve/veya satışlarına ilişkin ticari işlem onayları dikkate alınır.</w:t>
      </w:r>
    </w:p>
    <w:p w14:paraId="6D92399F" w14:textId="45361136"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(2) </w:t>
      </w:r>
      <w:r w:rsidR="002E069F">
        <w:rPr>
          <w:rFonts w:ascii="Times New Roman" w:hAnsi="Times New Roman" w:cs="Times New Roman"/>
          <w:sz w:val="24"/>
          <w:szCs w:val="24"/>
        </w:rPr>
        <w:t>Birincil piyasa</w:t>
      </w:r>
      <w:r w:rsidRPr="00C45CB0">
        <w:rPr>
          <w:rFonts w:ascii="Times New Roman" w:hAnsi="Times New Roman" w:cs="Times New Roman"/>
          <w:sz w:val="24"/>
          <w:szCs w:val="24"/>
        </w:rPr>
        <w:t xml:space="preserve"> ve spot </w:t>
      </w:r>
      <w:r w:rsidR="00B8681B">
        <w:rPr>
          <w:rFonts w:ascii="Times New Roman" w:hAnsi="Times New Roman" w:cs="Times New Roman"/>
          <w:sz w:val="24"/>
          <w:szCs w:val="24"/>
        </w:rPr>
        <w:t>tahsisat</w:t>
      </w:r>
      <w:r w:rsidR="00B8681B" w:rsidRPr="00C45CB0">
        <w:rPr>
          <w:rFonts w:ascii="Times New Roman" w:hAnsi="Times New Roman" w:cs="Times New Roman"/>
          <w:sz w:val="24"/>
          <w:szCs w:val="24"/>
        </w:rPr>
        <w:t xml:space="preserve"> </w:t>
      </w:r>
      <w:r w:rsidRPr="00C45CB0">
        <w:rPr>
          <w:rFonts w:ascii="Times New Roman" w:hAnsi="Times New Roman" w:cs="Times New Roman"/>
          <w:sz w:val="24"/>
          <w:szCs w:val="24"/>
        </w:rPr>
        <w:t>piyasası kapsamında piyasa katılımcılarının tahsisat alışlarına ilişkin olarak, ilgili seans için ilgili piyasa katılımcısına tahakkuk ettirilecek borç tutarı aşağıdaki formüle göre hesaplanır:</w:t>
      </w:r>
    </w:p>
    <w:p w14:paraId="1DB98C0A" w14:textId="77777777" w:rsidR="00EF3686" w:rsidRPr="00C45CB0" w:rsidRDefault="00EF3686" w:rsidP="001521E0">
      <w:pPr>
        <w:spacing w:after="0" w:line="240" w:lineRule="auto"/>
        <w:ind w:firstLine="709"/>
        <w:rPr>
          <w:rFonts w:ascii="Times New Roman" w:hAnsi="Times New Roman" w:cs="Times New Roman"/>
          <w:sz w:val="24"/>
          <w:szCs w:val="24"/>
        </w:rPr>
      </w:pPr>
    </w:p>
    <w:bookmarkStart w:id="11" w:name="_Hlk147751730"/>
    <w:p w14:paraId="723E1819" w14:textId="77777777" w:rsidR="00EF3686" w:rsidRPr="001521E0" w:rsidRDefault="009D7BEE" w:rsidP="001521E0">
      <w:pPr>
        <w:tabs>
          <w:tab w:val="left" w:pos="540"/>
          <w:tab w:val="left" w:pos="566"/>
        </w:tabs>
        <w:spacing w:after="0" w:line="240" w:lineRule="auto"/>
        <w:ind w:firstLine="709"/>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ETSGAT</m:t>
              </m:r>
            </m:e>
            <m:sub>
              <m:r>
                <w:rPr>
                  <w:rFonts w:ascii="Cambria Math" w:hAnsi="Cambria Math" w:cs="Times New Roman"/>
                  <w:sz w:val="24"/>
                  <w:szCs w:val="24"/>
                </w:rPr>
                <m:t>p,s</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r=1</m:t>
                  </m:r>
                </m:sub>
                <m:sup>
                  <m:r>
                    <w:rPr>
                      <w:rFonts w:ascii="Cambria Math" w:hAnsi="Cambria Math" w:cs="Times New Roman"/>
                      <w:sz w:val="24"/>
                      <w:szCs w:val="24"/>
                    </w:rPr>
                    <m:t>n</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ETSGAM</m:t>
                          </m:r>
                        </m:e>
                        <m:sub>
                          <m:r>
                            <w:rPr>
                              <w:rFonts w:ascii="Cambria Math" w:hAnsi="Cambria Math" w:cs="Times New Roman"/>
                              <w:sz w:val="24"/>
                              <w:szCs w:val="24"/>
                            </w:rPr>
                            <m:t>p,s,r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AEF</m:t>
                          </m:r>
                        </m:e>
                        <m:sub>
                          <m:r>
                            <w:rPr>
                              <w:rFonts w:ascii="Cambria Math" w:hAnsi="Cambria Math" w:cs="Times New Roman"/>
                              <w:sz w:val="24"/>
                              <w:szCs w:val="24"/>
                            </w:rPr>
                            <m:t>p,s,r</m:t>
                          </m:r>
                        </m:sub>
                      </m:sSub>
                    </m:e>
                  </m:d>
                </m:e>
              </m:nary>
              <m:r>
                <w:rPr>
                  <w:rFonts w:ascii="Cambria Math" w:hAnsi="Cambria Math" w:cs="Times New Roman"/>
                  <w:sz w:val="24"/>
                  <w:szCs w:val="24"/>
                </w:rPr>
                <m:t xml:space="preserve">  </m:t>
              </m:r>
            </m:e>
          </m:d>
        </m:oMath>
      </m:oMathPara>
      <w:bookmarkEnd w:id="11"/>
    </w:p>
    <w:p w14:paraId="532F6753" w14:textId="77777777" w:rsidR="00EF3686" w:rsidRPr="00C45CB0" w:rsidRDefault="00EF3686" w:rsidP="00990EFA">
      <w:pPr>
        <w:spacing w:after="0" w:line="240" w:lineRule="auto"/>
        <w:ind w:firstLine="709"/>
        <w:rPr>
          <w:rFonts w:ascii="Times New Roman" w:hAnsi="Times New Roman" w:cs="Times New Roman"/>
          <w:sz w:val="24"/>
          <w:szCs w:val="24"/>
        </w:rPr>
      </w:pPr>
    </w:p>
    <w:p w14:paraId="5C9BB8E3" w14:textId="77777777" w:rsidR="00EF3686" w:rsidRPr="00C45CB0" w:rsidRDefault="00EF3686" w:rsidP="00990EFA">
      <w:pPr>
        <w:spacing w:after="0" w:line="240" w:lineRule="auto"/>
        <w:ind w:firstLine="709"/>
        <w:rPr>
          <w:rFonts w:ascii="Times New Roman" w:hAnsi="Times New Roman" w:cs="Times New Roman"/>
          <w:sz w:val="24"/>
          <w:szCs w:val="24"/>
        </w:rPr>
      </w:pPr>
      <w:r w:rsidRPr="00C45CB0">
        <w:rPr>
          <w:rFonts w:ascii="Times New Roman" w:hAnsi="Times New Roman" w:cs="Times New Roman"/>
          <w:sz w:val="24"/>
          <w:szCs w:val="24"/>
        </w:rPr>
        <w:t>(3) İkinci fıkradaki formülde geçen;</w:t>
      </w:r>
    </w:p>
    <w:p w14:paraId="5D10BF38" w14:textId="77777777" w:rsidR="00EF3686" w:rsidRPr="00C45CB0" w:rsidRDefault="00EF3686" w:rsidP="00990EFA">
      <w:pPr>
        <w:spacing w:after="0" w:line="240" w:lineRule="auto"/>
        <w:ind w:firstLine="709"/>
        <w:rPr>
          <w:rFonts w:ascii="Times New Roman" w:hAnsi="Times New Roman" w:cs="Times New Roman"/>
          <w:sz w:val="24"/>
          <w:szCs w:val="24"/>
        </w:rPr>
      </w:pPr>
    </w:p>
    <w:p w14:paraId="6684B09E" w14:textId="463F1EFB"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ETSGAT</w:t>
      </w:r>
      <w:r w:rsidRPr="005F727F">
        <w:rPr>
          <w:rFonts w:ascii="Times New Roman" w:hAnsi="Times New Roman" w:cs="Times New Roman"/>
          <w:sz w:val="24"/>
          <w:szCs w:val="24"/>
          <w:vertAlign w:val="subscript"/>
        </w:rPr>
        <w:t>p,s</w:t>
      </w:r>
      <w:proofErr w:type="spellEnd"/>
      <w:proofErr w:type="gramEnd"/>
      <w:r w:rsidRPr="00C45CB0">
        <w:rPr>
          <w:rFonts w:ascii="Times New Roman" w:hAnsi="Times New Roman" w:cs="Times New Roman"/>
          <w:sz w:val="24"/>
          <w:szCs w:val="24"/>
        </w:rPr>
        <w:tab/>
      </w:r>
      <w:r w:rsidRPr="00C45CB0">
        <w:rPr>
          <w:rFonts w:ascii="Times New Roman" w:hAnsi="Times New Roman" w:cs="Times New Roman"/>
          <w:sz w:val="24"/>
          <w:szCs w:val="24"/>
        </w:rPr>
        <w:tab/>
        <w:t>:“p” piyasa katılımcısının, “s” seansında gerçekleşen tahsisat alışlarından dolayı ilgili piyasa katılımcısına tahakkuk ettirilecek borç tutarını,</w:t>
      </w:r>
    </w:p>
    <w:p w14:paraId="0B787F1C"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AEF</w:t>
      </w:r>
      <w:r w:rsidRPr="005F727F">
        <w:rPr>
          <w:rFonts w:ascii="Times New Roman" w:hAnsi="Times New Roman" w:cs="Times New Roman"/>
          <w:sz w:val="24"/>
          <w:szCs w:val="24"/>
          <w:vertAlign w:val="subscript"/>
        </w:rPr>
        <w:t>p,s</w:t>
      </w:r>
      <w:proofErr w:type="gramEnd"/>
      <w:r w:rsidRPr="005F727F">
        <w:rPr>
          <w:rFonts w:ascii="Times New Roman" w:hAnsi="Times New Roman" w:cs="Times New Roman"/>
          <w:sz w:val="24"/>
          <w:szCs w:val="24"/>
          <w:vertAlign w:val="subscript"/>
        </w:rPr>
        <w:t>,r</w:t>
      </w:r>
      <w:proofErr w:type="spellEnd"/>
      <w:r w:rsidRPr="005F727F">
        <w:rPr>
          <w:rFonts w:ascii="Times New Roman" w:hAnsi="Times New Roman" w:cs="Times New Roman"/>
          <w:sz w:val="24"/>
          <w:szCs w:val="24"/>
          <w:vertAlign w:val="subscript"/>
        </w:rPr>
        <w:t xml:space="preserve"> </w:t>
      </w:r>
      <w:r w:rsidRPr="00C45CB0">
        <w:rPr>
          <w:rFonts w:ascii="Times New Roman" w:hAnsi="Times New Roman" w:cs="Times New Roman"/>
          <w:sz w:val="24"/>
          <w:szCs w:val="24"/>
        </w:rPr>
        <w:tab/>
      </w:r>
      <w:r w:rsidRPr="00C45CB0">
        <w:rPr>
          <w:rFonts w:ascii="Times New Roman" w:hAnsi="Times New Roman" w:cs="Times New Roman"/>
          <w:sz w:val="24"/>
          <w:szCs w:val="24"/>
        </w:rPr>
        <w:tab/>
        <w:t>:“p” piyasa katılımcısının, “s” seansına ait geçerli “r” eşleşmesi için uygulanacak alış yönündeki eşleşme fiyatını,</w:t>
      </w:r>
    </w:p>
    <w:p w14:paraId="28B10341"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ETSGAM</w:t>
      </w:r>
      <w:r w:rsidRPr="005F727F">
        <w:rPr>
          <w:rFonts w:ascii="Times New Roman" w:hAnsi="Times New Roman" w:cs="Times New Roman"/>
          <w:sz w:val="24"/>
          <w:szCs w:val="24"/>
          <w:vertAlign w:val="subscript"/>
        </w:rPr>
        <w:t>p,s</w:t>
      </w:r>
      <w:proofErr w:type="gramEnd"/>
      <w:r w:rsidRPr="005F727F">
        <w:rPr>
          <w:rFonts w:ascii="Times New Roman" w:hAnsi="Times New Roman" w:cs="Times New Roman"/>
          <w:sz w:val="24"/>
          <w:szCs w:val="24"/>
          <w:vertAlign w:val="subscript"/>
        </w:rPr>
        <w:t>,r</w:t>
      </w:r>
      <w:proofErr w:type="spellEnd"/>
      <w:r w:rsidRPr="005F727F">
        <w:rPr>
          <w:rFonts w:ascii="Times New Roman" w:hAnsi="Times New Roman" w:cs="Times New Roman"/>
          <w:sz w:val="24"/>
          <w:szCs w:val="24"/>
          <w:vertAlign w:val="subscript"/>
        </w:rPr>
        <w:tab/>
      </w:r>
      <w:r>
        <w:rPr>
          <w:rFonts w:ascii="Times New Roman" w:hAnsi="Times New Roman" w:cs="Times New Roman"/>
          <w:sz w:val="24"/>
          <w:szCs w:val="24"/>
        </w:rPr>
        <w:tab/>
      </w:r>
      <w:r w:rsidRPr="00C45CB0">
        <w:rPr>
          <w:rFonts w:ascii="Times New Roman" w:hAnsi="Times New Roman" w:cs="Times New Roman"/>
          <w:sz w:val="24"/>
          <w:szCs w:val="24"/>
        </w:rPr>
        <w:t>:“p” piyasa katılımcısının, “s” seansına ait geçerli “r” eşleşmesinden dolayı gerçekleştirmiş olduğu alış miktarını,</w:t>
      </w:r>
    </w:p>
    <w:p w14:paraId="29D6A34A" w14:textId="5425425F"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n</w:t>
      </w:r>
      <w:proofErr w:type="gramEnd"/>
      <w:r w:rsidRPr="00C45CB0">
        <w:rPr>
          <w:rFonts w:ascii="Times New Roman" w:hAnsi="Times New Roman" w:cs="Times New Roman"/>
          <w:sz w:val="24"/>
          <w:szCs w:val="24"/>
        </w:rPr>
        <w:tab/>
      </w:r>
      <w:r w:rsidRPr="00C45CB0">
        <w:rPr>
          <w:rFonts w:ascii="Times New Roman" w:hAnsi="Times New Roman" w:cs="Times New Roman"/>
          <w:sz w:val="24"/>
          <w:szCs w:val="24"/>
        </w:rPr>
        <w:tab/>
      </w:r>
      <w:r w:rsidRPr="00C45CB0">
        <w:rPr>
          <w:rFonts w:ascii="Times New Roman" w:hAnsi="Times New Roman" w:cs="Times New Roman"/>
          <w:sz w:val="24"/>
          <w:szCs w:val="24"/>
        </w:rPr>
        <w:tab/>
        <w:t>: “p” piyasa katılımcısının, “s” seansına ait tahsisat alışı için gerçekleştirmiş olduğu eşleşme sayısını</w:t>
      </w:r>
    </w:p>
    <w:p w14:paraId="2A431D15"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ifade</w:t>
      </w:r>
      <w:proofErr w:type="gramEnd"/>
      <w:r w:rsidRPr="00C45CB0">
        <w:rPr>
          <w:rFonts w:ascii="Times New Roman" w:hAnsi="Times New Roman" w:cs="Times New Roman"/>
          <w:sz w:val="24"/>
          <w:szCs w:val="24"/>
        </w:rPr>
        <w:t xml:space="preserve"> eder.</w:t>
      </w:r>
    </w:p>
    <w:p w14:paraId="6BBF883E" w14:textId="7E945F44" w:rsidR="00EF3686"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(4) Spot </w:t>
      </w:r>
      <w:r w:rsidR="005F3B2B">
        <w:rPr>
          <w:rFonts w:ascii="Times New Roman" w:hAnsi="Times New Roman" w:cs="Times New Roman"/>
          <w:sz w:val="24"/>
          <w:szCs w:val="24"/>
        </w:rPr>
        <w:t>tahsisat</w:t>
      </w:r>
      <w:r w:rsidR="005F3B2B" w:rsidRPr="00C45CB0">
        <w:rPr>
          <w:rFonts w:ascii="Times New Roman" w:hAnsi="Times New Roman" w:cs="Times New Roman"/>
          <w:sz w:val="24"/>
          <w:szCs w:val="24"/>
        </w:rPr>
        <w:t xml:space="preserve"> </w:t>
      </w:r>
      <w:r w:rsidRPr="00C45CB0">
        <w:rPr>
          <w:rFonts w:ascii="Times New Roman" w:hAnsi="Times New Roman" w:cs="Times New Roman"/>
          <w:sz w:val="24"/>
          <w:szCs w:val="24"/>
        </w:rPr>
        <w:t>piyasası kapsamında piyasa katılımcılarının tahsisat satışlarına ilişkin olarak, ilgili seans için ilgili piyasa katılımcısına tahakkuk ettirilecek alacak tutarı aşağıdaki formüle göre hesaplanır:</w:t>
      </w:r>
    </w:p>
    <w:p w14:paraId="2DDA95A8" w14:textId="77777777" w:rsidR="00EF3686" w:rsidRPr="00C45CB0" w:rsidRDefault="00EF3686" w:rsidP="00990EFA">
      <w:pPr>
        <w:spacing w:after="0" w:line="240" w:lineRule="auto"/>
        <w:ind w:firstLine="709"/>
        <w:jc w:val="both"/>
        <w:rPr>
          <w:rFonts w:ascii="Times New Roman" w:hAnsi="Times New Roman" w:cs="Times New Roman"/>
          <w:sz w:val="24"/>
          <w:szCs w:val="24"/>
        </w:rPr>
      </w:pPr>
    </w:p>
    <w:p w14:paraId="35AC0D7F" w14:textId="77777777" w:rsidR="00EF3686" w:rsidRPr="001521E0" w:rsidRDefault="009D7BEE" w:rsidP="00990EFA">
      <w:pPr>
        <w:spacing w:after="0" w:line="240" w:lineRule="auto"/>
        <w:ind w:firstLine="709"/>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ETSGST</m:t>
              </m:r>
            </m:e>
            <m:sub>
              <m:r>
                <w:rPr>
                  <w:rFonts w:ascii="Cambria Math" w:hAnsi="Cambria Math" w:cs="Times New Roman"/>
                  <w:sz w:val="24"/>
                  <w:szCs w:val="24"/>
                </w:rPr>
                <m:t>p,s</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r=1</m:t>
                  </m:r>
                </m:sub>
                <m:sup>
                  <m:r>
                    <w:rPr>
                      <w:rFonts w:ascii="Cambria Math" w:hAnsi="Cambria Math" w:cs="Times New Roman"/>
                      <w:sz w:val="24"/>
                      <w:szCs w:val="24"/>
                    </w:rPr>
                    <m:t>n</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ETSGSM</m:t>
                          </m:r>
                        </m:e>
                        <m:sub>
                          <m:r>
                            <w:rPr>
                              <w:rFonts w:ascii="Cambria Math" w:hAnsi="Cambria Math" w:cs="Times New Roman"/>
                              <w:sz w:val="24"/>
                              <w:szCs w:val="24"/>
                            </w:rPr>
                            <m:t>p,s,r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SEF</m:t>
                          </m:r>
                        </m:e>
                        <m:sub>
                          <m:r>
                            <w:rPr>
                              <w:rFonts w:ascii="Cambria Math" w:hAnsi="Cambria Math" w:cs="Times New Roman"/>
                              <w:sz w:val="24"/>
                              <w:szCs w:val="24"/>
                            </w:rPr>
                            <m:t>p,s,r</m:t>
                          </m:r>
                        </m:sub>
                      </m:sSub>
                    </m:e>
                  </m:d>
                </m:e>
              </m:nary>
              <m:r>
                <w:rPr>
                  <w:rFonts w:ascii="Cambria Math" w:hAnsi="Cambria Math" w:cs="Times New Roman"/>
                  <w:sz w:val="24"/>
                  <w:szCs w:val="24"/>
                </w:rPr>
                <m:t xml:space="preserve">  </m:t>
              </m:r>
            </m:e>
          </m:d>
        </m:oMath>
      </m:oMathPara>
    </w:p>
    <w:p w14:paraId="248E9535" w14:textId="77777777" w:rsidR="00EF3686" w:rsidRPr="00C45CB0" w:rsidRDefault="00EF3686" w:rsidP="00990EFA">
      <w:pPr>
        <w:spacing w:after="0" w:line="240" w:lineRule="auto"/>
        <w:ind w:firstLine="709"/>
        <w:jc w:val="both"/>
        <w:rPr>
          <w:rFonts w:ascii="Times New Roman" w:eastAsia="Cambria Math" w:hAnsi="Times New Roman" w:cs="Times New Roman"/>
          <w:sz w:val="24"/>
          <w:szCs w:val="24"/>
        </w:rPr>
      </w:pPr>
    </w:p>
    <w:p w14:paraId="0CFEE474" w14:textId="77777777" w:rsidR="00EF3686" w:rsidRPr="00C45CB0" w:rsidRDefault="00EF3686" w:rsidP="001521E0">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(5) Dör</w:t>
      </w:r>
      <w:r w:rsidR="001521E0">
        <w:rPr>
          <w:rFonts w:ascii="Times New Roman" w:hAnsi="Times New Roman" w:cs="Times New Roman"/>
          <w:sz w:val="24"/>
          <w:szCs w:val="24"/>
        </w:rPr>
        <w:t>düncü fıkradaki formülde geçen;</w:t>
      </w:r>
    </w:p>
    <w:p w14:paraId="298EF395"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lastRenderedPageBreak/>
        <w:t>ETSGST</w:t>
      </w:r>
      <w:r w:rsidRPr="005F727F">
        <w:rPr>
          <w:rFonts w:ascii="Times New Roman" w:hAnsi="Times New Roman" w:cs="Times New Roman"/>
          <w:sz w:val="24"/>
          <w:szCs w:val="24"/>
          <w:vertAlign w:val="subscript"/>
        </w:rPr>
        <w:t>p,s</w:t>
      </w:r>
      <w:proofErr w:type="spellEnd"/>
      <w:proofErr w:type="gramEnd"/>
      <w:r w:rsidRPr="005F727F">
        <w:rPr>
          <w:rFonts w:ascii="Times New Roman" w:hAnsi="Times New Roman" w:cs="Times New Roman"/>
          <w:sz w:val="24"/>
          <w:szCs w:val="24"/>
          <w:vertAlign w:val="subscript"/>
        </w:rPr>
        <w:t xml:space="preserve"> </w:t>
      </w:r>
      <w:r w:rsidRPr="00C45CB0">
        <w:rPr>
          <w:rFonts w:ascii="Times New Roman" w:hAnsi="Times New Roman" w:cs="Times New Roman"/>
          <w:sz w:val="24"/>
          <w:szCs w:val="24"/>
        </w:rPr>
        <w:tab/>
      </w:r>
      <w:r w:rsidRPr="00C45CB0">
        <w:rPr>
          <w:rFonts w:ascii="Times New Roman" w:hAnsi="Times New Roman" w:cs="Times New Roman"/>
          <w:sz w:val="24"/>
          <w:szCs w:val="24"/>
        </w:rPr>
        <w:tab/>
        <w:t>: “p” piyasa katılımcısının, “s” seansında gerçekleşen tahsisat satışlarından dolayı ilgili piyasa katılımcısına tahakkuk ettirilecek alacak tutarını,</w:t>
      </w:r>
    </w:p>
    <w:p w14:paraId="6C2372DE"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SEF</w:t>
      </w:r>
      <w:r w:rsidRPr="005F727F">
        <w:rPr>
          <w:rFonts w:ascii="Times New Roman" w:hAnsi="Times New Roman" w:cs="Times New Roman"/>
          <w:sz w:val="24"/>
          <w:szCs w:val="24"/>
          <w:vertAlign w:val="subscript"/>
        </w:rPr>
        <w:t>p,s</w:t>
      </w:r>
      <w:proofErr w:type="gramEnd"/>
      <w:r w:rsidRPr="005F727F">
        <w:rPr>
          <w:rFonts w:ascii="Times New Roman" w:hAnsi="Times New Roman" w:cs="Times New Roman"/>
          <w:sz w:val="24"/>
          <w:szCs w:val="24"/>
          <w:vertAlign w:val="subscript"/>
        </w:rPr>
        <w:t>,r</w:t>
      </w:r>
      <w:proofErr w:type="spellEnd"/>
      <w:r w:rsidRPr="005F727F">
        <w:rPr>
          <w:rFonts w:ascii="Times New Roman" w:hAnsi="Times New Roman" w:cs="Times New Roman"/>
          <w:sz w:val="24"/>
          <w:szCs w:val="24"/>
          <w:vertAlign w:val="subscript"/>
        </w:rPr>
        <w:t xml:space="preserve"> </w:t>
      </w:r>
      <w:r w:rsidRPr="00C45CB0">
        <w:rPr>
          <w:rFonts w:ascii="Times New Roman" w:hAnsi="Times New Roman" w:cs="Times New Roman"/>
          <w:sz w:val="24"/>
          <w:szCs w:val="24"/>
        </w:rPr>
        <w:tab/>
      </w:r>
      <w:r w:rsidRPr="00C45CB0">
        <w:rPr>
          <w:rFonts w:ascii="Times New Roman" w:hAnsi="Times New Roman" w:cs="Times New Roman"/>
          <w:sz w:val="24"/>
          <w:szCs w:val="24"/>
        </w:rPr>
        <w:tab/>
        <w:t xml:space="preserve"> : “p” piyasa katılımcısının, “s” seansına ait geçerli “r” eşleşmesi için uygulanacak satış yönündeki eşleşme fiyatını,</w:t>
      </w:r>
    </w:p>
    <w:p w14:paraId="26FAA363"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spellStart"/>
      <w:proofErr w:type="gramStart"/>
      <w:r w:rsidRPr="00C45CB0">
        <w:rPr>
          <w:rFonts w:ascii="Times New Roman" w:hAnsi="Times New Roman" w:cs="Times New Roman"/>
          <w:sz w:val="24"/>
          <w:szCs w:val="24"/>
        </w:rPr>
        <w:t>ETSGSM</w:t>
      </w:r>
      <w:r w:rsidRPr="005F727F">
        <w:rPr>
          <w:rFonts w:ascii="Times New Roman" w:hAnsi="Times New Roman" w:cs="Times New Roman"/>
          <w:sz w:val="24"/>
          <w:szCs w:val="24"/>
          <w:vertAlign w:val="subscript"/>
        </w:rPr>
        <w:t>p,s</w:t>
      </w:r>
      <w:proofErr w:type="gramEnd"/>
      <w:r w:rsidRPr="005F727F">
        <w:rPr>
          <w:rFonts w:ascii="Times New Roman" w:hAnsi="Times New Roman" w:cs="Times New Roman"/>
          <w:sz w:val="24"/>
          <w:szCs w:val="24"/>
          <w:vertAlign w:val="subscript"/>
        </w:rPr>
        <w:t>,r</w:t>
      </w:r>
      <w:proofErr w:type="spellEnd"/>
      <w:r w:rsidRPr="00C45CB0">
        <w:rPr>
          <w:rFonts w:ascii="Times New Roman" w:hAnsi="Times New Roman" w:cs="Times New Roman"/>
          <w:sz w:val="24"/>
          <w:szCs w:val="24"/>
        </w:rPr>
        <w:tab/>
      </w:r>
      <w:r w:rsidRPr="00C45CB0">
        <w:rPr>
          <w:rFonts w:ascii="Times New Roman" w:hAnsi="Times New Roman" w:cs="Times New Roman"/>
          <w:sz w:val="24"/>
          <w:szCs w:val="24"/>
        </w:rPr>
        <w:tab/>
        <w:t xml:space="preserve"> :“p” piyasa katılımcısının,  “s” seansına ait geçerli “r” eşleşmesinden dolayı gerçekleştirmiş olduğu satış miktarını,</w:t>
      </w:r>
    </w:p>
    <w:p w14:paraId="785AE6CD" w14:textId="347026FB" w:rsidR="00EF3686" w:rsidRPr="00C45CB0" w:rsidRDefault="00EF3686" w:rsidP="001521E0">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n</w:t>
      </w:r>
      <w:proofErr w:type="gramEnd"/>
      <w:r w:rsidRPr="00C45CB0">
        <w:rPr>
          <w:rFonts w:ascii="Times New Roman" w:hAnsi="Times New Roman" w:cs="Times New Roman"/>
          <w:sz w:val="24"/>
          <w:szCs w:val="24"/>
        </w:rPr>
        <w:tab/>
      </w:r>
      <w:r w:rsidRPr="00C45CB0">
        <w:rPr>
          <w:rFonts w:ascii="Times New Roman" w:hAnsi="Times New Roman" w:cs="Times New Roman"/>
          <w:sz w:val="24"/>
          <w:szCs w:val="24"/>
        </w:rPr>
        <w:tab/>
      </w:r>
      <w:r w:rsidRPr="00C45CB0">
        <w:rPr>
          <w:rFonts w:ascii="Times New Roman" w:hAnsi="Times New Roman" w:cs="Times New Roman"/>
          <w:sz w:val="24"/>
          <w:szCs w:val="24"/>
        </w:rPr>
        <w:tab/>
      </w:r>
      <w:r>
        <w:rPr>
          <w:rFonts w:ascii="Times New Roman" w:hAnsi="Times New Roman" w:cs="Times New Roman"/>
          <w:sz w:val="24"/>
          <w:szCs w:val="24"/>
        </w:rPr>
        <w:t xml:space="preserve"> </w:t>
      </w:r>
      <w:r w:rsidRPr="00C45CB0">
        <w:rPr>
          <w:rFonts w:ascii="Times New Roman" w:hAnsi="Times New Roman" w:cs="Times New Roman"/>
          <w:sz w:val="24"/>
          <w:szCs w:val="24"/>
        </w:rPr>
        <w:t>:“p” piyasa katılımcısının,  “s” seansına ait tahsisat satışı için gerçekleştirmiş olduğu eşleşme sayısını</w:t>
      </w:r>
    </w:p>
    <w:p w14:paraId="52553E82" w14:textId="77777777"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ifade</w:t>
      </w:r>
      <w:proofErr w:type="gramEnd"/>
      <w:r w:rsidRPr="00C45CB0">
        <w:rPr>
          <w:rFonts w:ascii="Times New Roman" w:hAnsi="Times New Roman" w:cs="Times New Roman"/>
          <w:sz w:val="24"/>
          <w:szCs w:val="24"/>
        </w:rPr>
        <w:t xml:space="preserve"> eder.</w:t>
      </w:r>
    </w:p>
    <w:p w14:paraId="2B4BDAC4" w14:textId="77777777" w:rsidR="00EF3686" w:rsidRPr="00C45CB0" w:rsidRDefault="00EF3686" w:rsidP="00990EFA">
      <w:pPr>
        <w:spacing w:after="0" w:line="240" w:lineRule="auto"/>
        <w:ind w:firstLine="709"/>
        <w:rPr>
          <w:rFonts w:ascii="Times New Roman" w:hAnsi="Times New Roman" w:cs="Times New Roman"/>
          <w:sz w:val="24"/>
          <w:szCs w:val="24"/>
        </w:rPr>
      </w:pPr>
    </w:p>
    <w:p w14:paraId="18146D5E" w14:textId="77777777" w:rsidR="00EF3686" w:rsidRPr="00C45CB0" w:rsidRDefault="00EF3686" w:rsidP="00990EFA">
      <w:pPr>
        <w:pStyle w:val="Balk3"/>
      </w:pPr>
      <w:r w:rsidRPr="00C45CB0">
        <w:t>Uzlaştırma bildirimleri</w:t>
      </w:r>
    </w:p>
    <w:p w14:paraId="62B472A8" w14:textId="414D4F8E"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 xml:space="preserve">MADDE </w:t>
      </w:r>
      <w:r w:rsidR="002D346F">
        <w:rPr>
          <w:rFonts w:ascii="Times New Roman" w:hAnsi="Times New Roman" w:cs="Times New Roman"/>
          <w:b/>
          <w:sz w:val="24"/>
          <w:szCs w:val="24"/>
        </w:rPr>
        <w:t>3</w:t>
      </w:r>
      <w:r w:rsidR="00D36B1E">
        <w:rPr>
          <w:rFonts w:ascii="Times New Roman" w:hAnsi="Times New Roman" w:cs="Times New Roman"/>
          <w:b/>
          <w:sz w:val="24"/>
          <w:szCs w:val="24"/>
        </w:rPr>
        <w:t>9</w:t>
      </w:r>
      <w:r w:rsidRPr="00C45CB0">
        <w:rPr>
          <w:rFonts w:ascii="Times New Roman" w:hAnsi="Times New Roman" w:cs="Times New Roman"/>
          <w:sz w:val="24"/>
          <w:szCs w:val="24"/>
        </w:rPr>
        <w:t xml:space="preserve">– (1) </w:t>
      </w:r>
      <w:r w:rsidR="002E069F">
        <w:rPr>
          <w:rFonts w:ascii="Times New Roman" w:hAnsi="Times New Roman" w:cs="Times New Roman"/>
          <w:sz w:val="24"/>
          <w:szCs w:val="24"/>
        </w:rPr>
        <w:t>Birincil piyasa</w:t>
      </w:r>
      <w:r w:rsidRPr="00C45CB0">
        <w:rPr>
          <w:rFonts w:ascii="Times New Roman" w:hAnsi="Times New Roman" w:cs="Times New Roman"/>
          <w:sz w:val="24"/>
          <w:szCs w:val="24"/>
        </w:rPr>
        <w:t xml:space="preserve"> ve/veya </w:t>
      </w:r>
      <w:r w:rsidR="00A969EB">
        <w:rPr>
          <w:rFonts w:ascii="Times New Roman" w:hAnsi="Times New Roman" w:cs="Times New Roman"/>
          <w:sz w:val="24"/>
          <w:szCs w:val="24"/>
        </w:rPr>
        <w:t>ikincil piyasaların</w:t>
      </w:r>
      <w:r w:rsidRPr="00C45CB0">
        <w:rPr>
          <w:rFonts w:ascii="Times New Roman" w:hAnsi="Times New Roman" w:cs="Times New Roman"/>
          <w:sz w:val="24"/>
          <w:szCs w:val="24"/>
        </w:rPr>
        <w:t xml:space="preserve"> uzlaştırma hesaplamaları sonucunda piyasa katılımcılarının her seans için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ne ödeyecekleri ya da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piyasa katılımcılarına ödenecek tutarları içeren ön uzlaştırma bildirimleri, seans günü saat 16:00’ya kadar, nihai uzlaştırma bildirimleri ise seans günü saat 17:00’ye kadar ET</w:t>
      </w:r>
      <w:r w:rsidR="00335C6F">
        <w:rPr>
          <w:rFonts w:ascii="Times New Roman" w:hAnsi="Times New Roman" w:cs="Times New Roman"/>
          <w:sz w:val="24"/>
          <w:szCs w:val="24"/>
        </w:rPr>
        <w:t>S</w:t>
      </w:r>
      <w:r w:rsidRPr="00C45CB0">
        <w:rPr>
          <w:rFonts w:ascii="Times New Roman" w:hAnsi="Times New Roman" w:cs="Times New Roman"/>
          <w:sz w:val="24"/>
          <w:szCs w:val="24"/>
        </w:rPr>
        <w:t>PYS aracılığı ile ilgili piyasa katılımcılarına duyurulur.</w:t>
      </w:r>
    </w:p>
    <w:p w14:paraId="3F9F8A1F" w14:textId="44835DDD"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(2)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piyasa katılımcılarına duyurulan </w:t>
      </w:r>
      <w:r w:rsidR="002E069F">
        <w:rPr>
          <w:rFonts w:ascii="Times New Roman" w:hAnsi="Times New Roman" w:cs="Times New Roman"/>
          <w:sz w:val="24"/>
          <w:szCs w:val="24"/>
        </w:rPr>
        <w:t>birincil piyasa</w:t>
      </w:r>
      <w:r w:rsidRPr="00C45CB0">
        <w:rPr>
          <w:rFonts w:ascii="Times New Roman" w:hAnsi="Times New Roman" w:cs="Times New Roman"/>
          <w:sz w:val="24"/>
          <w:szCs w:val="24"/>
        </w:rPr>
        <w:t xml:space="preserve"> ve/veya </w:t>
      </w:r>
      <w:r w:rsidR="00B06198">
        <w:rPr>
          <w:rFonts w:ascii="Times New Roman" w:hAnsi="Times New Roman" w:cs="Times New Roman"/>
          <w:sz w:val="24"/>
          <w:szCs w:val="24"/>
        </w:rPr>
        <w:t>ikincil piyasalara</w:t>
      </w:r>
      <w:r w:rsidRPr="00C45CB0">
        <w:rPr>
          <w:rFonts w:ascii="Times New Roman" w:hAnsi="Times New Roman" w:cs="Times New Roman"/>
          <w:sz w:val="24"/>
          <w:szCs w:val="24"/>
        </w:rPr>
        <w:t xml:space="preserve"> ilişkin ön ve nihai uzlaştırma bildiriminde asgari olarak aşağıda belirtilen kalemler yer alır:</w:t>
      </w:r>
    </w:p>
    <w:p w14:paraId="6682A119" w14:textId="7FA8DD2B"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a) Katılımcının </w:t>
      </w:r>
      <w:r w:rsidR="002E069F">
        <w:rPr>
          <w:rFonts w:ascii="Times New Roman" w:hAnsi="Times New Roman" w:cs="Times New Roman"/>
          <w:sz w:val="24"/>
          <w:szCs w:val="24"/>
        </w:rPr>
        <w:t>birincil piyasa</w:t>
      </w:r>
      <w:r w:rsidRPr="00C45CB0">
        <w:rPr>
          <w:rFonts w:ascii="Times New Roman" w:hAnsi="Times New Roman" w:cs="Times New Roman"/>
          <w:sz w:val="24"/>
          <w:szCs w:val="24"/>
        </w:rPr>
        <w:t xml:space="preserve"> ve </w:t>
      </w:r>
      <w:r w:rsidR="00B06198">
        <w:rPr>
          <w:rFonts w:ascii="Times New Roman" w:hAnsi="Times New Roman" w:cs="Times New Roman"/>
          <w:sz w:val="24"/>
          <w:szCs w:val="24"/>
        </w:rPr>
        <w:t>ikincil piyasalar</w:t>
      </w:r>
      <w:r w:rsidRPr="00C45CB0">
        <w:rPr>
          <w:rFonts w:ascii="Times New Roman" w:hAnsi="Times New Roman" w:cs="Times New Roman"/>
          <w:sz w:val="24"/>
          <w:szCs w:val="24"/>
        </w:rPr>
        <w:t xml:space="preserve"> kapsamında alışlarına ilişkin tahsisat miktarı ve borç dökümü</w:t>
      </w:r>
      <w:r w:rsidR="00E1035F">
        <w:rPr>
          <w:rFonts w:ascii="Times New Roman" w:hAnsi="Times New Roman" w:cs="Times New Roman"/>
          <w:sz w:val="24"/>
          <w:szCs w:val="24"/>
        </w:rPr>
        <w:t>.</w:t>
      </w:r>
    </w:p>
    <w:p w14:paraId="3C6B341E" w14:textId="17404DB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b) Katılımcının </w:t>
      </w:r>
      <w:r w:rsidR="00B06198">
        <w:rPr>
          <w:rFonts w:ascii="Times New Roman" w:hAnsi="Times New Roman" w:cs="Times New Roman"/>
          <w:sz w:val="24"/>
          <w:szCs w:val="24"/>
        </w:rPr>
        <w:t xml:space="preserve">ikincil </w:t>
      </w:r>
      <w:r w:rsidRPr="00C45CB0">
        <w:rPr>
          <w:rFonts w:ascii="Times New Roman" w:hAnsi="Times New Roman" w:cs="Times New Roman"/>
          <w:sz w:val="24"/>
          <w:szCs w:val="24"/>
        </w:rPr>
        <w:t>piyasa</w:t>
      </w:r>
      <w:r w:rsidR="00B06198">
        <w:rPr>
          <w:rFonts w:ascii="Times New Roman" w:hAnsi="Times New Roman" w:cs="Times New Roman"/>
          <w:sz w:val="24"/>
          <w:szCs w:val="24"/>
        </w:rPr>
        <w:t>lar</w:t>
      </w:r>
      <w:r w:rsidRPr="00C45CB0">
        <w:rPr>
          <w:rFonts w:ascii="Times New Roman" w:hAnsi="Times New Roman" w:cs="Times New Roman"/>
          <w:sz w:val="24"/>
          <w:szCs w:val="24"/>
        </w:rPr>
        <w:t xml:space="preserve"> kapsamında satışlarına ilişkin tahsisat miktarı ve alacak dökümü</w:t>
      </w:r>
      <w:r w:rsidR="00E1035F">
        <w:rPr>
          <w:rFonts w:ascii="Times New Roman" w:hAnsi="Times New Roman" w:cs="Times New Roman"/>
          <w:sz w:val="24"/>
          <w:szCs w:val="24"/>
        </w:rPr>
        <w:t>.</w:t>
      </w:r>
    </w:p>
    <w:p w14:paraId="77BB3C49" w14:textId="6BB98DCB"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c) Fatura ödemelerine ilişkin gecikme zammı kalemleri</w:t>
      </w:r>
      <w:r w:rsidR="00E1035F">
        <w:rPr>
          <w:rFonts w:ascii="Times New Roman" w:hAnsi="Times New Roman" w:cs="Times New Roman"/>
          <w:sz w:val="24"/>
          <w:szCs w:val="24"/>
        </w:rPr>
        <w:t>.</w:t>
      </w:r>
    </w:p>
    <w:p w14:paraId="6504B11B" w14:textId="4881887A" w:rsidR="00EF3686" w:rsidRPr="00C45CB0" w:rsidRDefault="00EF3686" w:rsidP="00990EFA">
      <w:pPr>
        <w:spacing w:after="0" w:line="240" w:lineRule="auto"/>
        <w:ind w:firstLine="709"/>
        <w:jc w:val="both"/>
        <w:rPr>
          <w:rFonts w:ascii="Times New Roman" w:hAnsi="Times New Roman" w:cs="Times New Roman"/>
          <w:sz w:val="24"/>
          <w:szCs w:val="24"/>
        </w:rPr>
      </w:pPr>
      <w:proofErr w:type="gramStart"/>
      <w:r w:rsidRPr="00C45CB0">
        <w:rPr>
          <w:rFonts w:ascii="Times New Roman" w:hAnsi="Times New Roman" w:cs="Times New Roman"/>
          <w:sz w:val="24"/>
          <w:szCs w:val="24"/>
        </w:rPr>
        <w:t>ç</w:t>
      </w:r>
      <w:proofErr w:type="gramEnd"/>
      <w:r w:rsidRPr="00C45CB0">
        <w:rPr>
          <w:rFonts w:ascii="Times New Roman" w:hAnsi="Times New Roman" w:cs="Times New Roman"/>
          <w:sz w:val="24"/>
          <w:szCs w:val="24"/>
        </w:rPr>
        <w:t>) İlgili piyasa katılımcısına tahakkuk ettirilecek piyasa işletim ücreti</w:t>
      </w:r>
      <w:r w:rsidR="00E1035F">
        <w:rPr>
          <w:rFonts w:ascii="Times New Roman" w:hAnsi="Times New Roman" w:cs="Times New Roman"/>
          <w:sz w:val="24"/>
          <w:szCs w:val="24"/>
        </w:rPr>
        <w:t>.</w:t>
      </w:r>
    </w:p>
    <w:p w14:paraId="000B4AEE" w14:textId="2C5D812B"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d) Düzeltme kalemi</w:t>
      </w:r>
      <w:r w:rsidR="00E1035F">
        <w:rPr>
          <w:rFonts w:ascii="Times New Roman" w:hAnsi="Times New Roman" w:cs="Times New Roman"/>
          <w:sz w:val="24"/>
          <w:szCs w:val="24"/>
        </w:rPr>
        <w:t>.</w:t>
      </w:r>
    </w:p>
    <w:p w14:paraId="4C463213" w14:textId="77777777" w:rsidR="00EF3686" w:rsidRPr="00C45CB0" w:rsidRDefault="00EF3686" w:rsidP="00990EFA">
      <w:pPr>
        <w:spacing w:after="0" w:line="240" w:lineRule="auto"/>
        <w:rPr>
          <w:rFonts w:ascii="Times New Roman" w:hAnsi="Times New Roman" w:cs="Times New Roman"/>
          <w:sz w:val="24"/>
          <w:szCs w:val="24"/>
        </w:rPr>
      </w:pPr>
    </w:p>
    <w:p w14:paraId="3BFBE3C9" w14:textId="77777777" w:rsidR="00EF3686" w:rsidRPr="00C45CB0" w:rsidRDefault="00EF3686" w:rsidP="00990EFA">
      <w:pPr>
        <w:pStyle w:val="Balk3"/>
      </w:pPr>
      <w:r>
        <w:t>Piyasa İşletmecisi</w:t>
      </w:r>
      <w:r w:rsidRPr="00C45CB0">
        <w:t xml:space="preserve"> tarafından alınacak ücretler</w:t>
      </w:r>
    </w:p>
    <w:p w14:paraId="495E782D" w14:textId="1DE77BD2"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 xml:space="preserve">MADDE </w:t>
      </w:r>
      <w:r w:rsidR="00D36B1E">
        <w:rPr>
          <w:rFonts w:ascii="Times New Roman" w:hAnsi="Times New Roman" w:cs="Times New Roman"/>
          <w:b/>
          <w:sz w:val="24"/>
          <w:szCs w:val="24"/>
        </w:rPr>
        <w:t>40</w:t>
      </w:r>
      <w:r w:rsidRPr="00C45CB0">
        <w:rPr>
          <w:rFonts w:ascii="Times New Roman" w:hAnsi="Times New Roman" w:cs="Times New Roman"/>
          <w:b/>
          <w:sz w:val="24"/>
          <w:szCs w:val="24"/>
        </w:rPr>
        <w:t>-</w:t>
      </w:r>
      <w:r w:rsidRPr="00C45CB0">
        <w:rPr>
          <w:rFonts w:ascii="Times New Roman" w:hAnsi="Times New Roman" w:cs="Times New Roman"/>
          <w:sz w:val="24"/>
          <w:szCs w:val="24"/>
        </w:rPr>
        <w:t xml:space="preserve"> (1) Piyasa katılımcıları tarafından birincil </w:t>
      </w:r>
      <w:r>
        <w:rPr>
          <w:rFonts w:ascii="Times New Roman" w:hAnsi="Times New Roman" w:cs="Times New Roman"/>
          <w:sz w:val="24"/>
          <w:szCs w:val="24"/>
        </w:rPr>
        <w:t xml:space="preserve">ve </w:t>
      </w:r>
      <w:r w:rsidR="005311BC">
        <w:rPr>
          <w:rFonts w:ascii="Times New Roman" w:hAnsi="Times New Roman" w:cs="Times New Roman"/>
          <w:sz w:val="24"/>
          <w:szCs w:val="24"/>
        </w:rPr>
        <w:t>ikincil piyasa</w:t>
      </w:r>
      <w:r>
        <w:rPr>
          <w:rFonts w:ascii="Times New Roman" w:hAnsi="Times New Roman" w:cs="Times New Roman"/>
          <w:sz w:val="24"/>
          <w:szCs w:val="24"/>
        </w:rPr>
        <w:t xml:space="preserve">larda </w:t>
      </w:r>
      <w:r w:rsidRPr="00C45CB0">
        <w:rPr>
          <w:rFonts w:ascii="Times New Roman" w:hAnsi="Times New Roman" w:cs="Times New Roman"/>
          <w:sz w:val="24"/>
          <w:szCs w:val="24"/>
        </w:rPr>
        <w:t>gerçekleştirilen işlemler için tahsil edilecek piyasa işletim ücretleri her yıl Kurum tarafından belirlenir.</w:t>
      </w:r>
      <w:r w:rsidR="002D346F" w:rsidRPr="002D346F">
        <w:rPr>
          <w:rFonts w:ascii="Times New Roman" w:hAnsi="Times New Roman" w:cs="Times New Roman"/>
          <w:sz w:val="24"/>
          <w:szCs w:val="24"/>
        </w:rPr>
        <w:t xml:space="preserve"> İlgili ücretlerin belirlenmesine ve tahsiline ilişkin hükümler 22/12/2015 tarihli ve 29570 sayılı Resmî </w:t>
      </w:r>
      <w:proofErr w:type="spellStart"/>
      <w:r w:rsidR="002D346F" w:rsidRPr="002D346F">
        <w:rPr>
          <w:rFonts w:ascii="Times New Roman" w:hAnsi="Times New Roman" w:cs="Times New Roman"/>
          <w:sz w:val="24"/>
          <w:szCs w:val="24"/>
        </w:rPr>
        <w:t>Gazete’de</w:t>
      </w:r>
      <w:proofErr w:type="spellEnd"/>
      <w:r w:rsidR="002D346F" w:rsidRPr="002D346F">
        <w:rPr>
          <w:rFonts w:ascii="Times New Roman" w:hAnsi="Times New Roman" w:cs="Times New Roman"/>
          <w:sz w:val="24"/>
          <w:szCs w:val="24"/>
        </w:rPr>
        <w:t xml:space="preserve"> yayımlanan Piyasa İşletim Gelirinin Düzenlenmesi Hakkında Tebliğde düzenlenir.</w:t>
      </w:r>
    </w:p>
    <w:p w14:paraId="48352E3D" w14:textId="77777777" w:rsidR="00EF3686" w:rsidRPr="00C45CB0" w:rsidRDefault="00EF3686" w:rsidP="00990EFA">
      <w:pPr>
        <w:spacing w:after="0" w:line="240" w:lineRule="auto"/>
        <w:ind w:firstLine="709"/>
        <w:rPr>
          <w:rFonts w:ascii="Times New Roman" w:hAnsi="Times New Roman" w:cs="Times New Roman"/>
          <w:sz w:val="24"/>
          <w:szCs w:val="24"/>
        </w:rPr>
      </w:pPr>
      <w:r w:rsidRPr="00C45CB0">
        <w:rPr>
          <w:rFonts w:ascii="Times New Roman" w:hAnsi="Times New Roman" w:cs="Times New Roman"/>
          <w:sz w:val="24"/>
          <w:szCs w:val="24"/>
        </w:rPr>
        <w:t>(2) Piyasa işletim ücreti aşağıda belirtilen kalemlerden oluşur:</w:t>
      </w:r>
    </w:p>
    <w:p w14:paraId="3B3BB679" w14:textId="75689660" w:rsidR="00EF3686" w:rsidRPr="00C45CB0" w:rsidRDefault="00EF3686" w:rsidP="00990EFA">
      <w:pPr>
        <w:spacing w:after="0" w:line="240" w:lineRule="auto"/>
        <w:ind w:firstLine="709"/>
        <w:rPr>
          <w:rFonts w:ascii="Times New Roman" w:hAnsi="Times New Roman" w:cs="Times New Roman"/>
          <w:sz w:val="24"/>
          <w:szCs w:val="24"/>
        </w:rPr>
      </w:pPr>
      <w:r w:rsidRPr="00C45CB0">
        <w:rPr>
          <w:rFonts w:ascii="Times New Roman" w:hAnsi="Times New Roman" w:cs="Times New Roman"/>
          <w:sz w:val="24"/>
          <w:szCs w:val="24"/>
        </w:rPr>
        <w:t>a) Yıllık katılım ücreti</w:t>
      </w:r>
      <w:r w:rsidR="000E7032">
        <w:rPr>
          <w:rFonts w:ascii="Times New Roman" w:hAnsi="Times New Roman" w:cs="Times New Roman"/>
          <w:sz w:val="24"/>
          <w:szCs w:val="24"/>
        </w:rPr>
        <w:t>.</w:t>
      </w:r>
    </w:p>
    <w:p w14:paraId="7CD41167" w14:textId="6A4FF9CA"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b) </w:t>
      </w:r>
      <w:r w:rsidR="002E069F">
        <w:rPr>
          <w:rFonts w:ascii="Times New Roman" w:hAnsi="Times New Roman" w:cs="Times New Roman"/>
          <w:sz w:val="24"/>
          <w:szCs w:val="24"/>
        </w:rPr>
        <w:t>Birincil piyasa</w:t>
      </w:r>
      <w:r w:rsidRPr="00C45CB0">
        <w:rPr>
          <w:rFonts w:ascii="Times New Roman" w:hAnsi="Times New Roman" w:cs="Times New Roman"/>
          <w:sz w:val="24"/>
          <w:szCs w:val="24"/>
        </w:rPr>
        <w:t xml:space="preserve">da gerçekleşen alış ve </w:t>
      </w:r>
      <w:r w:rsidR="005311BC">
        <w:rPr>
          <w:rFonts w:ascii="Times New Roman" w:hAnsi="Times New Roman" w:cs="Times New Roman"/>
          <w:sz w:val="24"/>
          <w:szCs w:val="24"/>
        </w:rPr>
        <w:t>ikincil piyasa</w:t>
      </w:r>
      <w:r w:rsidR="0005524E">
        <w:rPr>
          <w:rFonts w:ascii="Times New Roman" w:hAnsi="Times New Roman" w:cs="Times New Roman"/>
          <w:sz w:val="24"/>
          <w:szCs w:val="24"/>
        </w:rPr>
        <w:t>lar</w:t>
      </w:r>
      <w:r w:rsidRPr="00C45CB0">
        <w:rPr>
          <w:rFonts w:ascii="Times New Roman" w:hAnsi="Times New Roman" w:cs="Times New Roman"/>
          <w:sz w:val="24"/>
          <w:szCs w:val="24"/>
        </w:rPr>
        <w:t>da gerçekleştirilen alış</w:t>
      </w:r>
      <w:r>
        <w:rPr>
          <w:rFonts w:ascii="Times New Roman" w:hAnsi="Times New Roman" w:cs="Times New Roman"/>
          <w:sz w:val="24"/>
          <w:szCs w:val="24"/>
        </w:rPr>
        <w:t xml:space="preserve"> </w:t>
      </w:r>
      <w:r w:rsidRPr="00C45CB0">
        <w:rPr>
          <w:rFonts w:ascii="Times New Roman" w:hAnsi="Times New Roman" w:cs="Times New Roman"/>
          <w:sz w:val="24"/>
          <w:szCs w:val="24"/>
        </w:rPr>
        <w:t>satış işlemleri için belirlenen ücret</w:t>
      </w:r>
      <w:r w:rsidR="000E7032">
        <w:rPr>
          <w:rFonts w:ascii="Times New Roman" w:hAnsi="Times New Roman" w:cs="Times New Roman"/>
          <w:sz w:val="24"/>
          <w:szCs w:val="24"/>
        </w:rPr>
        <w:t>.</w:t>
      </w:r>
    </w:p>
    <w:p w14:paraId="6EAC8743" w14:textId="583505E1" w:rsidR="00EF3686"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(3) Yıllık katılım ücreti, </w:t>
      </w:r>
      <w:r w:rsidR="00434EAA">
        <w:rPr>
          <w:rFonts w:ascii="Times New Roman" w:hAnsi="Times New Roman" w:cs="Times New Roman"/>
          <w:sz w:val="24"/>
          <w:szCs w:val="24"/>
        </w:rPr>
        <w:t>İşlem Kayıt Sistemine</w:t>
      </w:r>
      <w:r w:rsidR="00434EAA" w:rsidRPr="00C45CB0">
        <w:rPr>
          <w:rFonts w:ascii="Times New Roman" w:hAnsi="Times New Roman" w:cs="Times New Roman"/>
          <w:sz w:val="24"/>
          <w:szCs w:val="24"/>
        </w:rPr>
        <w:t xml:space="preserve"> </w:t>
      </w:r>
      <w:r w:rsidRPr="00C45CB0">
        <w:rPr>
          <w:rFonts w:ascii="Times New Roman" w:hAnsi="Times New Roman" w:cs="Times New Roman"/>
          <w:sz w:val="24"/>
          <w:szCs w:val="24"/>
        </w:rPr>
        <w:t xml:space="preserve">ilk kez kayıt yaptıran piyasa katılımcıları için kayıt işlemlerinin tamamlanmasını müteakip ilk faturada ve </w:t>
      </w:r>
      <w:r w:rsidR="00434EAA">
        <w:rPr>
          <w:rFonts w:ascii="Times New Roman" w:hAnsi="Times New Roman" w:cs="Times New Roman"/>
          <w:sz w:val="24"/>
          <w:szCs w:val="24"/>
        </w:rPr>
        <w:t xml:space="preserve">mevcut </w:t>
      </w:r>
      <w:r w:rsidRPr="00C45CB0">
        <w:rPr>
          <w:rFonts w:ascii="Times New Roman" w:hAnsi="Times New Roman" w:cs="Times New Roman"/>
          <w:sz w:val="24"/>
          <w:szCs w:val="24"/>
        </w:rPr>
        <w:t>piyasa katılımcı</w:t>
      </w:r>
      <w:r w:rsidR="00434EAA">
        <w:rPr>
          <w:rFonts w:ascii="Times New Roman" w:hAnsi="Times New Roman" w:cs="Times New Roman"/>
          <w:sz w:val="24"/>
          <w:szCs w:val="24"/>
        </w:rPr>
        <w:t>ları</w:t>
      </w:r>
      <w:r w:rsidR="009F127D">
        <w:rPr>
          <w:rFonts w:ascii="Times New Roman" w:hAnsi="Times New Roman" w:cs="Times New Roman"/>
          <w:sz w:val="24"/>
          <w:szCs w:val="24"/>
        </w:rPr>
        <w:t xml:space="preserve"> </w:t>
      </w:r>
      <w:r w:rsidRPr="00C45CB0">
        <w:rPr>
          <w:rFonts w:ascii="Times New Roman" w:hAnsi="Times New Roman" w:cs="Times New Roman"/>
          <w:sz w:val="24"/>
          <w:szCs w:val="24"/>
        </w:rPr>
        <w:t xml:space="preserve">için ise her yıl için </w:t>
      </w:r>
      <w:r>
        <w:rPr>
          <w:rFonts w:ascii="Times New Roman" w:hAnsi="Times New Roman" w:cs="Times New Roman"/>
          <w:sz w:val="24"/>
          <w:szCs w:val="24"/>
        </w:rPr>
        <w:t>o</w:t>
      </w:r>
      <w:r w:rsidRPr="00C45CB0">
        <w:rPr>
          <w:rFonts w:ascii="Times New Roman" w:hAnsi="Times New Roman" w:cs="Times New Roman"/>
          <w:sz w:val="24"/>
          <w:szCs w:val="24"/>
        </w:rPr>
        <w:t xml:space="preserve">cak ayındaki ilk faturada yıllık katılım ücreti kalemi olarak yer alır. Yıllık katılım ücreti söz konusu fatura kapsamında tahsil edilir ya da varsa piyasa katılımcısının alacaklarından mahsup edilir. Yıllık katılım ücreti piyasa katılımcısının piyasadan çıkması durumunda iade edilmez. </w:t>
      </w:r>
    </w:p>
    <w:p w14:paraId="35F8F517" w14:textId="4BC38190" w:rsidR="00335C6F" w:rsidRPr="00C45CB0" w:rsidRDefault="00335C6F" w:rsidP="00335C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177773" w:rsidRPr="00055B8D">
        <w:rPr>
          <w:rFonts w:ascii="Times New Roman" w:hAnsi="Times New Roman" w:cs="Times New Roman"/>
          <w:sz w:val="24"/>
          <w:szCs w:val="24"/>
        </w:rPr>
        <w:t>Tahsil edilen p</w:t>
      </w:r>
      <w:r w:rsidRPr="00055B8D">
        <w:rPr>
          <w:rFonts w:ascii="Times New Roman" w:hAnsi="Times New Roman" w:cs="Times New Roman"/>
          <w:sz w:val="24"/>
          <w:szCs w:val="24"/>
        </w:rPr>
        <w:t xml:space="preserve">iyasa işletim ücretinin %50’si </w:t>
      </w:r>
      <w:r w:rsidR="00093297" w:rsidRPr="00055B8D">
        <w:rPr>
          <w:rFonts w:ascii="Times New Roman" w:hAnsi="Times New Roman" w:cs="Times New Roman"/>
          <w:sz w:val="24"/>
          <w:szCs w:val="24"/>
        </w:rPr>
        <w:t xml:space="preserve">tahsilini </w:t>
      </w:r>
      <w:r w:rsidR="00537F03">
        <w:rPr>
          <w:rFonts w:ascii="Times New Roman" w:hAnsi="Times New Roman" w:cs="Times New Roman"/>
          <w:sz w:val="24"/>
          <w:szCs w:val="24"/>
        </w:rPr>
        <w:t>takip eden ayın en geç beşinci iş gününe kadar</w:t>
      </w:r>
      <w:r w:rsidR="00537F03" w:rsidRPr="00055B8D">
        <w:rPr>
          <w:rFonts w:ascii="Times New Roman" w:hAnsi="Times New Roman" w:cs="Times New Roman"/>
          <w:sz w:val="24"/>
          <w:szCs w:val="24"/>
        </w:rPr>
        <w:t xml:space="preserve"> </w:t>
      </w:r>
      <w:r w:rsidRPr="00055B8D">
        <w:rPr>
          <w:rFonts w:ascii="Times New Roman" w:hAnsi="Times New Roman" w:cs="Times New Roman"/>
          <w:sz w:val="24"/>
          <w:szCs w:val="24"/>
        </w:rPr>
        <w:t>Başkanlıkça belirtilen özel gelir hesabına aktarılır.</w:t>
      </w:r>
    </w:p>
    <w:p w14:paraId="6BCE1670" w14:textId="77777777" w:rsidR="00EF3686" w:rsidRPr="00C45CB0" w:rsidRDefault="00EF3686" w:rsidP="00990EFA">
      <w:pPr>
        <w:spacing w:after="0" w:line="240" w:lineRule="auto"/>
        <w:ind w:firstLine="709"/>
        <w:rPr>
          <w:rFonts w:ascii="Times New Roman" w:hAnsi="Times New Roman" w:cs="Times New Roman"/>
          <w:sz w:val="24"/>
          <w:szCs w:val="24"/>
        </w:rPr>
      </w:pPr>
    </w:p>
    <w:p w14:paraId="5C3FC5B1" w14:textId="77777777" w:rsidR="00EF3686" w:rsidRPr="00C45CB0" w:rsidRDefault="00EF3686" w:rsidP="00990EFA">
      <w:pPr>
        <w:pStyle w:val="Balk3"/>
      </w:pPr>
      <w:bookmarkStart w:id="12" w:name="_Hlk147741317"/>
      <w:r w:rsidRPr="00C45CB0">
        <w:t>Faturalama işlemleri</w:t>
      </w:r>
    </w:p>
    <w:p w14:paraId="158FECA6" w14:textId="23B45B2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 xml:space="preserve">MADDE </w:t>
      </w:r>
      <w:r w:rsidR="00AD7A8A">
        <w:rPr>
          <w:rFonts w:ascii="Times New Roman" w:hAnsi="Times New Roman" w:cs="Times New Roman"/>
          <w:b/>
          <w:sz w:val="24"/>
          <w:szCs w:val="24"/>
        </w:rPr>
        <w:t>4</w:t>
      </w:r>
      <w:r w:rsidR="00D36B1E">
        <w:rPr>
          <w:rFonts w:ascii="Times New Roman" w:hAnsi="Times New Roman" w:cs="Times New Roman"/>
          <w:b/>
          <w:sz w:val="24"/>
          <w:szCs w:val="24"/>
        </w:rPr>
        <w:t>1</w:t>
      </w:r>
      <w:r w:rsidRPr="00C45CB0">
        <w:rPr>
          <w:rFonts w:ascii="Times New Roman" w:hAnsi="Times New Roman" w:cs="Times New Roman"/>
          <w:b/>
          <w:sz w:val="24"/>
          <w:szCs w:val="24"/>
        </w:rPr>
        <w:t>-</w:t>
      </w:r>
      <w:r w:rsidRPr="00C45CB0">
        <w:rPr>
          <w:rFonts w:ascii="Times New Roman" w:hAnsi="Times New Roman" w:cs="Times New Roman"/>
          <w:sz w:val="24"/>
          <w:szCs w:val="24"/>
        </w:rPr>
        <w:t xml:space="preserve"> </w:t>
      </w:r>
      <w:bookmarkEnd w:id="12"/>
      <w:r w:rsidRPr="00C45CB0">
        <w:rPr>
          <w:rFonts w:ascii="Times New Roman" w:hAnsi="Times New Roman" w:cs="Times New Roman"/>
          <w:sz w:val="24"/>
          <w:szCs w:val="24"/>
        </w:rPr>
        <w:t xml:space="preserve">(1)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w:t>
      </w:r>
      <w:r>
        <w:rPr>
          <w:rFonts w:ascii="Times New Roman" w:hAnsi="Times New Roman" w:cs="Times New Roman"/>
          <w:sz w:val="24"/>
          <w:szCs w:val="24"/>
        </w:rPr>
        <w:t xml:space="preserve">birincil ve </w:t>
      </w:r>
      <w:r w:rsidR="005311BC">
        <w:rPr>
          <w:rFonts w:ascii="Times New Roman" w:hAnsi="Times New Roman" w:cs="Times New Roman"/>
          <w:sz w:val="24"/>
          <w:szCs w:val="24"/>
        </w:rPr>
        <w:t>ikincil piyasa</w:t>
      </w:r>
      <w:r>
        <w:rPr>
          <w:rFonts w:ascii="Times New Roman" w:hAnsi="Times New Roman" w:cs="Times New Roman"/>
          <w:sz w:val="24"/>
          <w:szCs w:val="24"/>
        </w:rPr>
        <w:t xml:space="preserve">lar </w:t>
      </w:r>
      <w:r w:rsidRPr="00C45CB0">
        <w:rPr>
          <w:rFonts w:ascii="Times New Roman" w:hAnsi="Times New Roman" w:cs="Times New Roman"/>
          <w:sz w:val="24"/>
          <w:szCs w:val="24"/>
        </w:rPr>
        <w:t>nihai uzlaştırma bildirimlerinin ET</w:t>
      </w:r>
      <w:r w:rsidR="00335C6F">
        <w:rPr>
          <w:rFonts w:ascii="Times New Roman" w:hAnsi="Times New Roman" w:cs="Times New Roman"/>
          <w:sz w:val="24"/>
          <w:szCs w:val="24"/>
        </w:rPr>
        <w:t>S</w:t>
      </w:r>
      <w:r w:rsidRPr="00C45CB0">
        <w:rPr>
          <w:rFonts w:ascii="Times New Roman" w:hAnsi="Times New Roman" w:cs="Times New Roman"/>
          <w:sz w:val="24"/>
          <w:szCs w:val="24"/>
        </w:rPr>
        <w:t xml:space="preserve">PYS aracılığı ile ilgili piyasa katılımcılarına duyurulduğu günü takip eden iş günü, </w:t>
      </w:r>
      <w:r>
        <w:rPr>
          <w:rFonts w:ascii="Times New Roman" w:hAnsi="Times New Roman" w:cs="Times New Roman"/>
          <w:sz w:val="24"/>
          <w:szCs w:val="24"/>
        </w:rPr>
        <w:t xml:space="preserve">birincil ve </w:t>
      </w:r>
      <w:r w:rsidR="005311BC">
        <w:rPr>
          <w:rFonts w:ascii="Times New Roman" w:hAnsi="Times New Roman" w:cs="Times New Roman"/>
          <w:sz w:val="24"/>
          <w:szCs w:val="24"/>
        </w:rPr>
        <w:t>ikincil piyasa</w:t>
      </w:r>
      <w:r>
        <w:rPr>
          <w:rFonts w:ascii="Times New Roman" w:hAnsi="Times New Roman" w:cs="Times New Roman"/>
          <w:sz w:val="24"/>
          <w:szCs w:val="24"/>
        </w:rPr>
        <w:t xml:space="preserve">lar </w:t>
      </w:r>
      <w:r w:rsidRPr="00C45CB0">
        <w:rPr>
          <w:rFonts w:ascii="Times New Roman" w:hAnsi="Times New Roman" w:cs="Times New Roman"/>
          <w:sz w:val="24"/>
          <w:szCs w:val="24"/>
        </w:rPr>
        <w:t xml:space="preserve">nihai uzlaştırma bildiriminde yer alan tutarlara göre </w:t>
      </w:r>
      <w:r w:rsidRPr="00C45CB0">
        <w:rPr>
          <w:rFonts w:ascii="Times New Roman" w:hAnsi="Times New Roman" w:cs="Times New Roman"/>
          <w:sz w:val="24"/>
          <w:szCs w:val="24"/>
        </w:rPr>
        <w:lastRenderedPageBreak/>
        <w:t xml:space="preserve">faturaları düzenler. Birincil ve </w:t>
      </w:r>
      <w:r w:rsidR="005311BC">
        <w:rPr>
          <w:rFonts w:ascii="Times New Roman" w:hAnsi="Times New Roman" w:cs="Times New Roman"/>
          <w:sz w:val="24"/>
          <w:szCs w:val="24"/>
        </w:rPr>
        <w:t>ikincil piyasa</w:t>
      </w:r>
      <w:r>
        <w:rPr>
          <w:rFonts w:ascii="Times New Roman" w:hAnsi="Times New Roman" w:cs="Times New Roman"/>
          <w:sz w:val="24"/>
          <w:szCs w:val="24"/>
        </w:rPr>
        <w:t>lar</w:t>
      </w:r>
      <w:r w:rsidR="003557B8">
        <w:rPr>
          <w:rFonts w:ascii="Times New Roman" w:hAnsi="Times New Roman" w:cs="Times New Roman"/>
          <w:sz w:val="24"/>
          <w:szCs w:val="24"/>
        </w:rPr>
        <w:t>a ilişkin</w:t>
      </w:r>
      <w:r w:rsidRPr="00C45CB0">
        <w:rPr>
          <w:rFonts w:ascii="Times New Roman" w:hAnsi="Times New Roman" w:cs="Times New Roman"/>
          <w:sz w:val="24"/>
          <w:szCs w:val="24"/>
        </w:rPr>
        <w:t xml:space="preserve"> nihai uzlaştırma bildiriminin yayımlanma tarihi, piyasa katılımcıları için fatura tebliğ tarihi olarak kabul edilir.</w:t>
      </w:r>
    </w:p>
    <w:p w14:paraId="4D764B82" w14:textId="5919A129"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(2)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birincil ve </w:t>
      </w:r>
      <w:r w:rsidR="005311BC">
        <w:rPr>
          <w:rFonts w:ascii="Times New Roman" w:hAnsi="Times New Roman" w:cs="Times New Roman"/>
          <w:sz w:val="24"/>
          <w:szCs w:val="24"/>
        </w:rPr>
        <w:t>ikincil piyasa</w:t>
      </w:r>
      <w:r>
        <w:rPr>
          <w:rFonts w:ascii="Times New Roman" w:hAnsi="Times New Roman" w:cs="Times New Roman"/>
          <w:sz w:val="24"/>
          <w:szCs w:val="24"/>
        </w:rPr>
        <w:t>lar</w:t>
      </w:r>
      <w:r w:rsidRPr="00C45CB0">
        <w:rPr>
          <w:rFonts w:ascii="Times New Roman" w:hAnsi="Times New Roman" w:cs="Times New Roman"/>
          <w:sz w:val="24"/>
          <w:szCs w:val="24"/>
        </w:rPr>
        <w:t xml:space="preserve"> nihai uzlaştırma bildiriminin ET</w:t>
      </w:r>
      <w:r w:rsidR="00335C6F">
        <w:rPr>
          <w:rFonts w:ascii="Times New Roman" w:hAnsi="Times New Roman" w:cs="Times New Roman"/>
          <w:sz w:val="24"/>
          <w:szCs w:val="24"/>
        </w:rPr>
        <w:t>S</w:t>
      </w:r>
      <w:r w:rsidRPr="00C45CB0">
        <w:rPr>
          <w:rFonts w:ascii="Times New Roman" w:hAnsi="Times New Roman" w:cs="Times New Roman"/>
          <w:sz w:val="24"/>
          <w:szCs w:val="24"/>
        </w:rPr>
        <w:t>PYS aracılığı</w:t>
      </w:r>
      <w:r w:rsidR="00567675">
        <w:rPr>
          <w:rFonts w:ascii="Times New Roman" w:hAnsi="Times New Roman" w:cs="Times New Roman"/>
          <w:sz w:val="24"/>
          <w:szCs w:val="24"/>
        </w:rPr>
        <w:t>yla</w:t>
      </w:r>
      <w:r w:rsidRPr="00C45CB0">
        <w:rPr>
          <w:rFonts w:ascii="Times New Roman" w:hAnsi="Times New Roman" w:cs="Times New Roman"/>
          <w:sz w:val="24"/>
          <w:szCs w:val="24"/>
        </w:rPr>
        <w:t xml:space="preserve"> ilgili piyasa katılımcılarına duyurulduğu günden itibaren, piyasa katılımcısı adına düzenlenmiş olan faturalara istinaden borç/alacak bilgilerini merkezi uzlaştırma kuruluşuna bildirir.</w:t>
      </w:r>
    </w:p>
    <w:p w14:paraId="4E3BA4B3" w14:textId="656C6A76"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(3) Ödeme yapılacak piyasa katılımcıları, </w:t>
      </w:r>
      <w:r w:rsidR="005311BC">
        <w:rPr>
          <w:rFonts w:ascii="Times New Roman" w:hAnsi="Times New Roman" w:cs="Times New Roman"/>
          <w:sz w:val="24"/>
          <w:szCs w:val="24"/>
        </w:rPr>
        <w:t>ikincil piyasa</w:t>
      </w:r>
      <w:r>
        <w:rPr>
          <w:rFonts w:ascii="Times New Roman" w:hAnsi="Times New Roman" w:cs="Times New Roman"/>
          <w:sz w:val="24"/>
          <w:szCs w:val="24"/>
        </w:rPr>
        <w:t>lar</w:t>
      </w:r>
      <w:r w:rsidRPr="00C45CB0">
        <w:rPr>
          <w:rFonts w:ascii="Times New Roman" w:hAnsi="Times New Roman" w:cs="Times New Roman"/>
          <w:sz w:val="24"/>
          <w:szCs w:val="24"/>
        </w:rPr>
        <w:t xml:space="preserve"> nihai uzlaştırma bildiriminin ET</w:t>
      </w:r>
      <w:r w:rsidR="002A2747">
        <w:rPr>
          <w:rFonts w:ascii="Times New Roman" w:hAnsi="Times New Roman" w:cs="Times New Roman"/>
          <w:sz w:val="24"/>
          <w:szCs w:val="24"/>
        </w:rPr>
        <w:t>S</w:t>
      </w:r>
      <w:r w:rsidRPr="00C45CB0">
        <w:rPr>
          <w:rFonts w:ascii="Times New Roman" w:hAnsi="Times New Roman" w:cs="Times New Roman"/>
          <w:sz w:val="24"/>
          <w:szCs w:val="24"/>
        </w:rPr>
        <w:t>PYS aracılığı</w:t>
      </w:r>
      <w:r w:rsidR="00951B30">
        <w:rPr>
          <w:rFonts w:ascii="Times New Roman" w:hAnsi="Times New Roman" w:cs="Times New Roman"/>
          <w:sz w:val="24"/>
          <w:szCs w:val="24"/>
        </w:rPr>
        <w:t>yla</w:t>
      </w:r>
      <w:r w:rsidRPr="00C45CB0">
        <w:rPr>
          <w:rFonts w:ascii="Times New Roman" w:hAnsi="Times New Roman" w:cs="Times New Roman"/>
          <w:sz w:val="24"/>
          <w:szCs w:val="24"/>
        </w:rPr>
        <w:t xml:space="preserve"> ilgili piyasa katılımcılarına duyurulduğu günden itibaren en geç 7 gün içinde, </w:t>
      </w:r>
      <w:r w:rsidR="005311BC">
        <w:rPr>
          <w:rFonts w:ascii="Times New Roman" w:hAnsi="Times New Roman" w:cs="Times New Roman"/>
          <w:sz w:val="24"/>
          <w:szCs w:val="24"/>
        </w:rPr>
        <w:t>ikincil piyasa</w:t>
      </w:r>
      <w:r>
        <w:rPr>
          <w:rFonts w:ascii="Times New Roman" w:hAnsi="Times New Roman" w:cs="Times New Roman"/>
          <w:sz w:val="24"/>
          <w:szCs w:val="24"/>
        </w:rPr>
        <w:t>lar</w:t>
      </w:r>
      <w:r w:rsidRPr="00C45CB0">
        <w:rPr>
          <w:rFonts w:ascii="Times New Roman" w:hAnsi="Times New Roman" w:cs="Times New Roman"/>
          <w:sz w:val="24"/>
          <w:szCs w:val="24"/>
        </w:rPr>
        <w:t xml:space="preserve"> nihai uzlaştırma bildiriminde yer alan tutarlara göre düzenlediği faturayı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ne gönderir. </w:t>
      </w:r>
    </w:p>
    <w:p w14:paraId="612A4523" w14:textId="3E7FA55B"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(4) Birincil ve </w:t>
      </w:r>
      <w:r w:rsidR="005311BC">
        <w:rPr>
          <w:rFonts w:ascii="Times New Roman" w:hAnsi="Times New Roman" w:cs="Times New Roman"/>
          <w:sz w:val="24"/>
          <w:szCs w:val="24"/>
        </w:rPr>
        <w:t>ikincil piyasa</w:t>
      </w:r>
      <w:r>
        <w:rPr>
          <w:rFonts w:ascii="Times New Roman" w:hAnsi="Times New Roman" w:cs="Times New Roman"/>
          <w:sz w:val="24"/>
          <w:szCs w:val="24"/>
        </w:rPr>
        <w:t>lar</w:t>
      </w:r>
      <w:r w:rsidR="00F56BD1">
        <w:rPr>
          <w:rFonts w:ascii="Times New Roman" w:hAnsi="Times New Roman" w:cs="Times New Roman"/>
          <w:sz w:val="24"/>
          <w:szCs w:val="24"/>
        </w:rPr>
        <w:t xml:space="preserve"> nihai</w:t>
      </w:r>
      <w:r w:rsidRPr="00C45CB0">
        <w:rPr>
          <w:rFonts w:ascii="Times New Roman" w:hAnsi="Times New Roman" w:cs="Times New Roman"/>
          <w:sz w:val="24"/>
          <w:szCs w:val="24"/>
        </w:rPr>
        <w:t xml:space="preserve"> uzlaştırma sonuçlarına göre oluşan tutarlar, 4/1/1961 tarihli ve 213 sayılı Vergi Usul Kanununa istinaden T.C. Hazine ve Maliye Bakanlığının her yıl yayımladığı tahakkuktan vazgeçme sınırının altındaysa, bu sınıra ulaşıncaya kadar oluşan tutarlara faturalarda yer verilmeyebilir. Yıl içinde söz konusu uzlaştırma tutarları toplamı, tahakkuktan vazgeçme sınırına ulaştığı ay toplam tutara birincil ve </w:t>
      </w:r>
      <w:r w:rsidR="005311BC">
        <w:rPr>
          <w:rFonts w:ascii="Times New Roman" w:hAnsi="Times New Roman" w:cs="Times New Roman"/>
          <w:sz w:val="24"/>
          <w:szCs w:val="24"/>
        </w:rPr>
        <w:t>ikincil piyasa</w:t>
      </w:r>
      <w:r>
        <w:rPr>
          <w:rFonts w:ascii="Times New Roman" w:hAnsi="Times New Roman" w:cs="Times New Roman"/>
          <w:sz w:val="24"/>
          <w:szCs w:val="24"/>
        </w:rPr>
        <w:t>lar</w:t>
      </w:r>
      <w:r w:rsidRPr="00C45CB0">
        <w:rPr>
          <w:rFonts w:ascii="Times New Roman" w:hAnsi="Times New Roman" w:cs="Times New Roman"/>
          <w:sz w:val="24"/>
          <w:szCs w:val="24"/>
        </w:rPr>
        <w:t xml:space="preserve"> nihai uzlaştırma bildiriminde yer verilir ve buna göre fatura düzenlenir. Yıl içinde bu sınıra ulaşılmadığı takdirde yılsonunda toplam tutara birincil ve </w:t>
      </w:r>
      <w:r w:rsidR="005311BC">
        <w:rPr>
          <w:rFonts w:ascii="Times New Roman" w:hAnsi="Times New Roman" w:cs="Times New Roman"/>
          <w:sz w:val="24"/>
          <w:szCs w:val="24"/>
        </w:rPr>
        <w:t>ikincil piyasa</w:t>
      </w:r>
      <w:r>
        <w:rPr>
          <w:rFonts w:ascii="Times New Roman" w:hAnsi="Times New Roman" w:cs="Times New Roman"/>
          <w:sz w:val="24"/>
          <w:szCs w:val="24"/>
        </w:rPr>
        <w:t>lar</w:t>
      </w:r>
      <w:r w:rsidRPr="00C45CB0">
        <w:rPr>
          <w:rFonts w:ascii="Times New Roman" w:hAnsi="Times New Roman" w:cs="Times New Roman"/>
          <w:sz w:val="24"/>
          <w:szCs w:val="24"/>
        </w:rPr>
        <w:t xml:space="preserve"> nihai uzlaştırma bildiriminde yer verilir ve buna göre fatura düzenlenir. Tahakkuktan vazgeçme sınırı her yıl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duyurulur.</w:t>
      </w:r>
    </w:p>
    <w:p w14:paraId="2DAB2EF3" w14:textId="77777777" w:rsidR="00EF3686" w:rsidRPr="00C45CB0" w:rsidRDefault="00EF3686" w:rsidP="00990EFA">
      <w:pPr>
        <w:spacing w:after="0" w:line="240" w:lineRule="auto"/>
        <w:ind w:firstLine="709"/>
        <w:jc w:val="both"/>
        <w:rPr>
          <w:rFonts w:ascii="Times New Roman" w:hAnsi="Times New Roman" w:cs="Times New Roman"/>
          <w:sz w:val="24"/>
          <w:szCs w:val="24"/>
        </w:rPr>
      </w:pPr>
    </w:p>
    <w:p w14:paraId="1B34F4F3" w14:textId="77777777" w:rsidR="00EF3686" w:rsidRPr="00C45CB0" w:rsidRDefault="00EF3686" w:rsidP="00990EFA">
      <w:pPr>
        <w:pStyle w:val="Balk3"/>
      </w:pPr>
      <w:r w:rsidRPr="00C45CB0">
        <w:t>Ödemeler ve tahsilatlar</w:t>
      </w:r>
    </w:p>
    <w:p w14:paraId="59A5CB7E" w14:textId="4388089E"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 xml:space="preserve">MADDE </w:t>
      </w:r>
      <w:r w:rsidR="00C842AB">
        <w:rPr>
          <w:rFonts w:ascii="Times New Roman" w:hAnsi="Times New Roman" w:cs="Times New Roman"/>
          <w:b/>
          <w:sz w:val="24"/>
          <w:szCs w:val="24"/>
        </w:rPr>
        <w:t>4</w:t>
      </w:r>
      <w:r w:rsidR="00D36B1E">
        <w:rPr>
          <w:rFonts w:ascii="Times New Roman" w:hAnsi="Times New Roman" w:cs="Times New Roman"/>
          <w:b/>
          <w:sz w:val="24"/>
          <w:szCs w:val="24"/>
        </w:rPr>
        <w:t>2</w:t>
      </w:r>
      <w:r w:rsidRPr="00C45CB0">
        <w:rPr>
          <w:rFonts w:ascii="Times New Roman" w:hAnsi="Times New Roman" w:cs="Times New Roman"/>
          <w:b/>
          <w:sz w:val="24"/>
          <w:szCs w:val="24"/>
        </w:rPr>
        <w:t>-</w:t>
      </w:r>
      <w:r w:rsidRPr="00C45CB0">
        <w:rPr>
          <w:rFonts w:ascii="Times New Roman" w:hAnsi="Times New Roman" w:cs="Times New Roman"/>
          <w:sz w:val="24"/>
          <w:szCs w:val="24"/>
        </w:rPr>
        <w:t xml:space="preserve"> (1) Piyasa katılımcılarına uzlaştırmaya ilişkin iletilen faturaların bedelleri, aynı piyasa katılımcısının fatura alacaklısı olması durumunda alacak tutarı toplamı fatura bedelinden düşülmek kaydı</w:t>
      </w:r>
      <w:r w:rsidR="00951B30">
        <w:rPr>
          <w:rFonts w:ascii="Times New Roman" w:hAnsi="Times New Roman" w:cs="Times New Roman"/>
          <w:sz w:val="24"/>
          <w:szCs w:val="24"/>
        </w:rPr>
        <w:t>yla</w:t>
      </w:r>
      <w:r w:rsidRPr="00C45CB0">
        <w:rPr>
          <w:rFonts w:ascii="Times New Roman" w:hAnsi="Times New Roman" w:cs="Times New Roman"/>
          <w:sz w:val="24"/>
          <w:szCs w:val="24"/>
        </w:rPr>
        <w:t xml:space="preserve"> borçlu piyasa katılımcıları tarafından aracı bankalar aracılığıyla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nin merkezi uzlaştırma kuruluşundaki hesabına en geç fatura tebliğ tarihini takip eden ikinci iş günü ödenir. </w:t>
      </w:r>
    </w:p>
    <w:p w14:paraId="487C89F9" w14:textId="178F569C" w:rsidR="00EF3686" w:rsidRPr="00055B8D"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(2) Piyasa katılımcıları tarafından </w:t>
      </w:r>
      <w:r>
        <w:rPr>
          <w:rFonts w:ascii="Times New Roman" w:hAnsi="Times New Roman" w:cs="Times New Roman"/>
          <w:sz w:val="24"/>
          <w:szCs w:val="24"/>
        </w:rPr>
        <w:t>Piyasa İşletmecisi</w:t>
      </w:r>
      <w:r w:rsidRPr="00C45CB0">
        <w:rPr>
          <w:rFonts w:ascii="Times New Roman" w:hAnsi="Times New Roman" w:cs="Times New Roman"/>
          <w:sz w:val="24"/>
          <w:szCs w:val="24"/>
        </w:rPr>
        <w:t>ne iletilen faturaların bedelleri, aynı piyasa katılımcısının fatura borçlusu olması durumunda borç tutarı toplamı fatura bedelinden düşülmek kaydı</w:t>
      </w:r>
      <w:r w:rsidR="00951B30">
        <w:rPr>
          <w:rFonts w:ascii="Times New Roman" w:hAnsi="Times New Roman" w:cs="Times New Roman"/>
          <w:sz w:val="24"/>
          <w:szCs w:val="24"/>
        </w:rPr>
        <w:t>yla</w:t>
      </w:r>
      <w:r w:rsidRPr="00C45CB0">
        <w:rPr>
          <w:rFonts w:ascii="Times New Roman" w:hAnsi="Times New Roman" w:cs="Times New Roman"/>
          <w:sz w:val="24"/>
          <w:szCs w:val="24"/>
        </w:rPr>
        <w:t xml:space="preserve">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alacaklı piyasa katılımcılarına yapılacak ödemeler, en geç fatura tebliğ tarihini takip eden üçüncü işgünü içerisinde, ilgili seans için piyasa katılımcılarından tahsil edilen tüm tutarların net alacak tutarlarına oranına göre,</w:t>
      </w:r>
      <w:r w:rsidR="002D346F" w:rsidRPr="00E878D0">
        <w:rPr>
          <w:rFonts w:ascii="Times New Roman" w:hAnsi="Times New Roman" w:cs="Times New Roman"/>
          <w:sz w:val="24"/>
          <w:szCs w:val="24"/>
        </w:rPr>
        <w:t xml:space="preserve"> </w:t>
      </w:r>
      <w:r w:rsidR="00806386">
        <w:rPr>
          <w:rFonts w:ascii="Times New Roman" w:hAnsi="Times New Roman" w:cs="Times New Roman"/>
          <w:sz w:val="24"/>
          <w:szCs w:val="24"/>
        </w:rPr>
        <w:t>P</w:t>
      </w:r>
      <w:r>
        <w:rPr>
          <w:rFonts w:ascii="Times New Roman" w:hAnsi="Times New Roman" w:cs="Times New Roman"/>
          <w:sz w:val="24"/>
          <w:szCs w:val="24"/>
        </w:rPr>
        <w:t>iyasa İşletmecisi</w:t>
      </w:r>
      <w:r w:rsidRPr="00C45CB0">
        <w:rPr>
          <w:rFonts w:ascii="Times New Roman" w:hAnsi="Times New Roman" w:cs="Times New Roman"/>
          <w:sz w:val="24"/>
          <w:szCs w:val="24"/>
        </w:rPr>
        <w:t>nin merkezi uzlaştırma kuruluşundaki hesabından, aracı bankalar kullanılarak ödenir</w:t>
      </w:r>
      <w:r w:rsidRPr="00055B8D">
        <w:rPr>
          <w:rFonts w:ascii="Times New Roman" w:hAnsi="Times New Roman" w:cs="Times New Roman"/>
          <w:sz w:val="24"/>
          <w:szCs w:val="24"/>
        </w:rPr>
        <w:t xml:space="preserve">. </w:t>
      </w:r>
    </w:p>
    <w:p w14:paraId="6FDD4F52" w14:textId="707003DB" w:rsidR="002A2747" w:rsidRDefault="002A2747" w:rsidP="002A2747">
      <w:pPr>
        <w:spacing w:after="0" w:line="240" w:lineRule="auto"/>
        <w:ind w:firstLine="709"/>
        <w:jc w:val="both"/>
        <w:rPr>
          <w:rFonts w:ascii="Times New Roman" w:hAnsi="Times New Roman" w:cs="Times New Roman"/>
          <w:sz w:val="24"/>
          <w:szCs w:val="24"/>
        </w:rPr>
      </w:pPr>
      <w:r w:rsidRPr="00055B8D">
        <w:rPr>
          <w:rFonts w:ascii="Times New Roman" w:hAnsi="Times New Roman" w:cs="Times New Roman"/>
          <w:sz w:val="24"/>
          <w:szCs w:val="24"/>
        </w:rPr>
        <w:t>(3) Birincil piyasada yapılan ihale sonucunda piyasa katılımcılarından tahsil edilen</w:t>
      </w:r>
      <w:r w:rsidR="00960431" w:rsidRPr="00055B8D">
        <w:rPr>
          <w:rFonts w:ascii="Times New Roman" w:hAnsi="Times New Roman" w:cs="Times New Roman"/>
          <w:sz w:val="24"/>
          <w:szCs w:val="24"/>
        </w:rPr>
        <w:t xml:space="preserve"> tahsisat satış geliri </w:t>
      </w:r>
      <w:r w:rsidR="00960431">
        <w:rPr>
          <w:rFonts w:ascii="Times New Roman" w:hAnsi="Times New Roman" w:cs="Times New Roman"/>
          <w:sz w:val="24"/>
          <w:szCs w:val="24"/>
        </w:rPr>
        <w:t xml:space="preserve">tahsil edildiği günü takip eden iş günü; </w:t>
      </w:r>
      <w:r w:rsidR="00E92295" w:rsidRPr="00055B8D">
        <w:rPr>
          <w:rFonts w:ascii="Times New Roman" w:hAnsi="Times New Roman" w:cs="Times New Roman"/>
          <w:sz w:val="24"/>
          <w:szCs w:val="24"/>
        </w:rPr>
        <w:t>piyasa işletim ücretinin %50’si</w:t>
      </w:r>
      <w:r w:rsidR="00960431">
        <w:rPr>
          <w:rFonts w:ascii="Times New Roman" w:hAnsi="Times New Roman" w:cs="Times New Roman"/>
          <w:sz w:val="24"/>
          <w:szCs w:val="24"/>
        </w:rPr>
        <w:t xml:space="preserve"> ise</w:t>
      </w:r>
      <w:r w:rsidR="00E92295" w:rsidRPr="00055B8D">
        <w:rPr>
          <w:rFonts w:ascii="Times New Roman" w:hAnsi="Times New Roman" w:cs="Times New Roman"/>
          <w:sz w:val="24"/>
          <w:szCs w:val="24"/>
        </w:rPr>
        <w:t xml:space="preserve"> </w:t>
      </w:r>
      <w:r w:rsidR="00C30A40" w:rsidRPr="00055B8D">
        <w:rPr>
          <w:rFonts w:ascii="Times New Roman" w:hAnsi="Times New Roman" w:cs="Times New Roman"/>
          <w:sz w:val="24"/>
          <w:szCs w:val="24"/>
        </w:rPr>
        <w:t xml:space="preserve">tahsil edildiği </w:t>
      </w:r>
      <w:r w:rsidR="00537F03">
        <w:rPr>
          <w:rFonts w:ascii="Times New Roman" w:hAnsi="Times New Roman" w:cs="Times New Roman"/>
          <w:sz w:val="24"/>
          <w:szCs w:val="24"/>
        </w:rPr>
        <w:t>ayı</w:t>
      </w:r>
      <w:r w:rsidR="000C2D59" w:rsidRPr="00055B8D">
        <w:rPr>
          <w:rFonts w:ascii="Times New Roman" w:hAnsi="Times New Roman" w:cs="Times New Roman"/>
          <w:sz w:val="24"/>
          <w:szCs w:val="24"/>
        </w:rPr>
        <w:t xml:space="preserve"> takip eden</w:t>
      </w:r>
      <w:r w:rsidR="00537F03">
        <w:rPr>
          <w:rFonts w:ascii="Times New Roman" w:hAnsi="Times New Roman" w:cs="Times New Roman"/>
          <w:sz w:val="24"/>
          <w:szCs w:val="24"/>
        </w:rPr>
        <w:t xml:space="preserve"> en geç beşinci</w:t>
      </w:r>
      <w:r w:rsidR="000C2D59" w:rsidRPr="00055B8D">
        <w:rPr>
          <w:rFonts w:ascii="Times New Roman" w:hAnsi="Times New Roman" w:cs="Times New Roman"/>
          <w:sz w:val="24"/>
          <w:szCs w:val="24"/>
        </w:rPr>
        <w:t xml:space="preserve"> iş günü</w:t>
      </w:r>
      <w:r w:rsidRPr="00055B8D">
        <w:rPr>
          <w:rFonts w:ascii="Times New Roman" w:hAnsi="Times New Roman" w:cs="Times New Roman"/>
          <w:sz w:val="24"/>
          <w:szCs w:val="24"/>
        </w:rPr>
        <w:t xml:space="preserve"> </w:t>
      </w:r>
      <w:r w:rsidR="00960431" w:rsidRPr="00960431">
        <w:rPr>
          <w:rFonts w:ascii="Times New Roman" w:hAnsi="Times New Roman" w:cs="Times New Roman"/>
          <w:sz w:val="24"/>
          <w:szCs w:val="24"/>
        </w:rPr>
        <w:t xml:space="preserve">merkezi uzlaştırma kuruluşu tarafından </w:t>
      </w:r>
      <w:r w:rsidRPr="00055B8D">
        <w:rPr>
          <w:rFonts w:ascii="Times New Roman" w:hAnsi="Times New Roman" w:cs="Times New Roman"/>
          <w:sz w:val="24"/>
          <w:szCs w:val="24"/>
        </w:rPr>
        <w:t>Başkanlıkça belirtilen özel gelir hesabına aktarılır.</w:t>
      </w:r>
      <w:r>
        <w:rPr>
          <w:rFonts w:ascii="Times New Roman" w:hAnsi="Times New Roman" w:cs="Times New Roman"/>
          <w:sz w:val="24"/>
          <w:szCs w:val="24"/>
        </w:rPr>
        <w:t xml:space="preserve"> </w:t>
      </w:r>
    </w:p>
    <w:p w14:paraId="6CC5F031" w14:textId="038EC105"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w:t>
      </w:r>
      <w:r w:rsidR="002A2747">
        <w:rPr>
          <w:rFonts w:ascii="Times New Roman" w:hAnsi="Times New Roman" w:cs="Times New Roman"/>
          <w:sz w:val="24"/>
          <w:szCs w:val="24"/>
        </w:rPr>
        <w:t>4</w:t>
      </w:r>
      <w:r w:rsidRPr="00C45CB0">
        <w:rPr>
          <w:rFonts w:ascii="Times New Roman" w:hAnsi="Times New Roman" w:cs="Times New Roman"/>
          <w:sz w:val="24"/>
          <w:szCs w:val="24"/>
        </w:rPr>
        <w:t xml:space="preserve">) Merkezi uzlaştırma kuruluşu, sunmuş olduğu teminat yönetimi ve nakit takas hizmetine ilişkin olarak piyasa katılımcılarının ödemesi gereken hizmet bedellerini, aylık bazda piyasa katılımcılarına bildirir. Merkezi uzlaştırma kuruluşu tarafından piyasa katılımcılarına iletilen hizmet bedelleri, bu bedelin tebliğ tarihini takip eden üç iş günü içerisinde merkezi uzlaştırma kuruluşuna ödenir. Piyasa katılımcısının, söz konusu aylık hizmet komisyonunu, tebliğ tarihini takip eden </w:t>
      </w:r>
      <w:r w:rsidR="004A39C8">
        <w:rPr>
          <w:rFonts w:ascii="Times New Roman" w:hAnsi="Times New Roman" w:cs="Times New Roman"/>
          <w:sz w:val="24"/>
          <w:szCs w:val="24"/>
        </w:rPr>
        <w:t>üç</w:t>
      </w:r>
      <w:r w:rsidR="004A39C8" w:rsidRPr="00C45CB0">
        <w:rPr>
          <w:rFonts w:ascii="Times New Roman" w:hAnsi="Times New Roman" w:cs="Times New Roman"/>
          <w:sz w:val="24"/>
          <w:szCs w:val="24"/>
        </w:rPr>
        <w:t xml:space="preserve"> </w:t>
      </w:r>
      <w:r w:rsidRPr="00C45CB0">
        <w:rPr>
          <w:rFonts w:ascii="Times New Roman" w:hAnsi="Times New Roman" w:cs="Times New Roman"/>
          <w:sz w:val="24"/>
          <w:szCs w:val="24"/>
        </w:rPr>
        <w:t>iş günü içerisinde ödememesi durumunda uygulanacak hükümler piyasa katılımcısı ile merkezi uzlaştırma kuruluşu arasında yapılacak olan anlaşmada yer alır.</w:t>
      </w:r>
    </w:p>
    <w:p w14:paraId="009C86BC" w14:textId="28A498AB"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w:t>
      </w:r>
      <w:r w:rsidR="002A2747">
        <w:rPr>
          <w:rFonts w:ascii="Times New Roman" w:hAnsi="Times New Roman" w:cs="Times New Roman"/>
          <w:sz w:val="24"/>
          <w:szCs w:val="24"/>
        </w:rPr>
        <w:t>5</w:t>
      </w:r>
      <w:r w:rsidRPr="00C45CB0">
        <w:rPr>
          <w:rFonts w:ascii="Times New Roman" w:hAnsi="Times New Roman" w:cs="Times New Roman"/>
          <w:sz w:val="24"/>
          <w:szCs w:val="24"/>
        </w:rPr>
        <w:t xml:space="preserve">) Piyasa katılımcıları, merkezi uzlaştırma kuruluşu tarafından kendilerine yapılacak fatura ödemelerine ilişkin olarak tek bir aracı banka ile çalışırlar; ancak, merkezi uzlaştırma kuruluşuna yapacakları ödemelere ilişkin olarak birden fazla banka ile çalışabilirler. Piyasa katılımcıları, merkezi uzlaştırma kuruluşu tarafından kendilerine yapılacak fatura ödemelerine ilişkin birlikte çalışacakları aracı bankayı bildirme ve değiştirme işlemlerini merkezi uzlaştırma kuruluşu sistemleri aracılığıyla gerçekleştirebilirler. </w:t>
      </w:r>
    </w:p>
    <w:p w14:paraId="0FE98263" w14:textId="4D819F61"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lastRenderedPageBreak/>
        <w:t>(</w:t>
      </w:r>
      <w:r w:rsidR="002A2747">
        <w:rPr>
          <w:rFonts w:ascii="Times New Roman" w:hAnsi="Times New Roman" w:cs="Times New Roman"/>
          <w:sz w:val="24"/>
          <w:szCs w:val="24"/>
        </w:rPr>
        <w:t>6</w:t>
      </w:r>
      <w:r w:rsidRPr="00C45CB0">
        <w:rPr>
          <w:rFonts w:ascii="Times New Roman" w:hAnsi="Times New Roman" w:cs="Times New Roman"/>
          <w:sz w:val="24"/>
          <w:szCs w:val="24"/>
        </w:rPr>
        <w:t xml:space="preserve">) Merkezi uzlaştırma kuruluşu ve aracı bankalar tarafından teminatlar ve fatura ödemelerine ilişkin olarak kullanılan bilgisayar, yazılım ya da teknolojik altyapının beklenmedik bir şekilde arızalanması ve bu Yönetmelik hükümleri doğrultusunda tamamlanması gereken süreçlerin belirlenmiş olan süre zarfında tamamlanmayacağının ortaya çıkması durumunda, aracı banka merkezi uzlaştırma kuruluşunu, merkezi uzlaştırma kuruluşu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ni ivedilikle bilgilendirir. Bu durumda, </w:t>
      </w:r>
      <w:r>
        <w:rPr>
          <w:rFonts w:ascii="Times New Roman" w:hAnsi="Times New Roman" w:cs="Times New Roman"/>
          <w:sz w:val="24"/>
          <w:szCs w:val="24"/>
        </w:rPr>
        <w:t>Piyasa İşletmecisi</w:t>
      </w:r>
      <w:r w:rsidRPr="00C45CB0">
        <w:rPr>
          <w:rFonts w:ascii="Times New Roman" w:hAnsi="Times New Roman" w:cs="Times New Roman"/>
          <w:sz w:val="24"/>
          <w:szCs w:val="24"/>
        </w:rPr>
        <w:t>, süreçlerin tamamlanabilmesi için yeni süreler belirler ve bu değişikliklerle ilgili piyasa katılımcılarını bilgilendirir.</w:t>
      </w:r>
    </w:p>
    <w:p w14:paraId="0C3BCA44" w14:textId="2B4D7226"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w:t>
      </w:r>
      <w:r w:rsidR="002A2747">
        <w:rPr>
          <w:rFonts w:ascii="Times New Roman" w:hAnsi="Times New Roman" w:cs="Times New Roman"/>
          <w:sz w:val="24"/>
          <w:szCs w:val="24"/>
        </w:rPr>
        <w:t>7</w:t>
      </w:r>
      <w:r w:rsidRPr="00C45CB0">
        <w:rPr>
          <w:rFonts w:ascii="Times New Roman" w:hAnsi="Times New Roman" w:cs="Times New Roman"/>
          <w:sz w:val="24"/>
          <w:szCs w:val="24"/>
        </w:rPr>
        <w:t>) İlgili uzlaştırma dönemine ilişkin olarak hem alacaklı hem de borçlu olan piyasa katılımcıları için faturaya esas uzlaştırma bildiriminin yayımlanmasını müteakiben alacak ve borçlar arasında mahsuplaşma işlemi otomatik olarak yapılır.</w:t>
      </w:r>
    </w:p>
    <w:p w14:paraId="6CCB3774" w14:textId="77777777" w:rsidR="00EF3686" w:rsidRPr="00C45CB0" w:rsidRDefault="00EF3686" w:rsidP="00990EFA">
      <w:pPr>
        <w:spacing w:after="0" w:line="240" w:lineRule="auto"/>
        <w:ind w:firstLine="709"/>
        <w:jc w:val="both"/>
        <w:rPr>
          <w:rFonts w:ascii="Times New Roman" w:hAnsi="Times New Roman" w:cs="Times New Roman"/>
          <w:sz w:val="24"/>
          <w:szCs w:val="24"/>
        </w:rPr>
      </w:pPr>
    </w:p>
    <w:p w14:paraId="4B1B4DCC" w14:textId="77777777" w:rsidR="00EF3686" w:rsidRPr="00C45CB0" w:rsidRDefault="00EF3686" w:rsidP="00990EFA">
      <w:pPr>
        <w:pStyle w:val="Balk3"/>
      </w:pPr>
      <w:r w:rsidRPr="00C45CB0">
        <w:t>Fatura ödemelerinin yapılmaması</w:t>
      </w:r>
    </w:p>
    <w:p w14:paraId="71845583" w14:textId="5520D4D3"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 xml:space="preserve">MADDE </w:t>
      </w:r>
      <w:r w:rsidR="00C842AB">
        <w:rPr>
          <w:rFonts w:ascii="Times New Roman" w:hAnsi="Times New Roman" w:cs="Times New Roman"/>
          <w:b/>
          <w:sz w:val="24"/>
          <w:szCs w:val="24"/>
        </w:rPr>
        <w:t>4</w:t>
      </w:r>
      <w:r w:rsidR="00D36B1E">
        <w:rPr>
          <w:rFonts w:ascii="Times New Roman" w:hAnsi="Times New Roman" w:cs="Times New Roman"/>
          <w:b/>
          <w:sz w:val="24"/>
          <w:szCs w:val="24"/>
        </w:rPr>
        <w:t>3</w:t>
      </w:r>
      <w:r w:rsidRPr="00C45CB0">
        <w:rPr>
          <w:rFonts w:ascii="Times New Roman" w:hAnsi="Times New Roman" w:cs="Times New Roman"/>
          <w:b/>
          <w:sz w:val="24"/>
          <w:szCs w:val="24"/>
        </w:rPr>
        <w:t>–</w:t>
      </w:r>
      <w:r w:rsidRPr="00C45CB0">
        <w:rPr>
          <w:rFonts w:ascii="Times New Roman" w:hAnsi="Times New Roman" w:cs="Times New Roman"/>
          <w:sz w:val="24"/>
          <w:szCs w:val="24"/>
        </w:rPr>
        <w:t xml:space="preserve"> (1) Piyasa katılımcısının, faturadan kaynaklanan net borcunu, fatura tebliğ tarihini takip eden iki iş günü içerisinde ödememesi halinde, ödenmesi gereken tutara temerrüt faizi uygulanır. Temerrüt faizi oranı, </w:t>
      </w:r>
      <w:r w:rsidRPr="00C45CB0">
        <w:rPr>
          <w:rFonts w:ascii="Times New Roman" w:hAnsi="Times New Roman" w:cs="Times New Roman"/>
          <w:sz w:val="24"/>
          <w:szCs w:val="24"/>
          <w:lang w:eastAsia="tr-TR"/>
        </w:rPr>
        <w:t xml:space="preserve">21/7/1953 tarihli ve 6183 sayılı </w:t>
      </w:r>
      <w:r w:rsidRPr="00C45CB0">
        <w:rPr>
          <w:rFonts w:ascii="Times New Roman" w:hAnsi="Times New Roman" w:cs="Times New Roman"/>
          <w:sz w:val="24"/>
          <w:szCs w:val="24"/>
        </w:rPr>
        <w:t xml:space="preserve">Amme Alacaklarının Tahsil Usulü Hakkında Kanunun 51 inci maddesine göre belirlenen faiz oranıdır. Merkezi uzlaştırma kuruluşu tarafından günlük olarak hesaplanan temerrüt faizi tutarlarının toplamları faturaya esas değer olarak kabul edilir. Temerrüt faizine ilişkin bedeller ilgili uzlaştırma bildiriminde gecikme zammı kalemi olarak belirtilir ve ilgili piyasa katılımcısının faturasına yansıtılır. </w:t>
      </w:r>
      <w:r w:rsidRPr="00C45CB0">
        <w:rPr>
          <w:rFonts w:ascii="Times New Roman" w:hAnsi="Times New Roman" w:cs="Times New Roman"/>
          <w:sz w:val="24"/>
          <w:szCs w:val="24"/>
        </w:rPr>
        <w:tab/>
      </w:r>
    </w:p>
    <w:p w14:paraId="7CD16A96" w14:textId="67918542"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(2) Piyasa katılımcısının </w:t>
      </w:r>
      <w:r w:rsidR="00472FB9">
        <w:rPr>
          <w:rFonts w:ascii="Times New Roman" w:hAnsi="Times New Roman" w:cs="Times New Roman"/>
          <w:sz w:val="24"/>
          <w:szCs w:val="24"/>
        </w:rPr>
        <w:t xml:space="preserve">merkezi uzlaştırma kuruluşu nezdinde ETS </w:t>
      </w:r>
      <w:r w:rsidR="003223B6">
        <w:rPr>
          <w:rFonts w:ascii="Times New Roman" w:hAnsi="Times New Roman" w:cs="Times New Roman"/>
          <w:sz w:val="24"/>
          <w:szCs w:val="24"/>
        </w:rPr>
        <w:t>p</w:t>
      </w:r>
      <w:r w:rsidR="00472FB9">
        <w:rPr>
          <w:rFonts w:ascii="Times New Roman" w:hAnsi="Times New Roman" w:cs="Times New Roman"/>
          <w:sz w:val="24"/>
          <w:szCs w:val="24"/>
        </w:rPr>
        <w:t xml:space="preserve">iyasası için açılmış nakit </w:t>
      </w:r>
      <w:r w:rsidRPr="00C45CB0">
        <w:rPr>
          <w:rFonts w:ascii="Times New Roman" w:hAnsi="Times New Roman" w:cs="Times New Roman"/>
          <w:sz w:val="24"/>
          <w:szCs w:val="24"/>
        </w:rPr>
        <w:t>hesabında bulunan tutarın ve/veya sunması gereken toplam teminat tutarının üzerinde olan Türk lirası cinsinden nakit teminat tutarının ilgili fatura bildirimine ilişkin piyasa katılımcısının borcunu karşılayacak seviyede olması durumunda, söz konusu borç bu tutarlardan</w:t>
      </w:r>
      <w:r w:rsidR="00E502B0">
        <w:rPr>
          <w:rFonts w:ascii="Times New Roman" w:hAnsi="Times New Roman" w:cs="Times New Roman"/>
          <w:sz w:val="24"/>
          <w:szCs w:val="24"/>
        </w:rPr>
        <w:t xml:space="preserve"> Piyasa İşletmecisi tarafından belirlenen sırada</w:t>
      </w:r>
      <w:r w:rsidRPr="00C45CB0">
        <w:rPr>
          <w:rFonts w:ascii="Times New Roman" w:hAnsi="Times New Roman" w:cs="Times New Roman"/>
          <w:sz w:val="24"/>
          <w:szCs w:val="24"/>
        </w:rPr>
        <w:t xml:space="preserve"> otomatik olarak karşılanır ve ilgili piyasa katılımcısı temerrüde düşmez.</w:t>
      </w:r>
    </w:p>
    <w:p w14:paraId="08F30132"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(3)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nin piyasa katılımcılarına ödeme yapacağı fatura bedelini, fatura tebliğ tarihini takip eden üç iş günü içerisinde ödememesi halinde, ödenmesi gereken tutara temerrüt faizi uygulanır. Temerrüt faizi oranı, Amme Alacaklarının Tahsil Usulü Hakkında Kanunun 51 inci maddesine göre belirlenen faiz oranıdır. Temerrüt faizine ilişkin bedeller ilgili uzlaştırma bildiriminde gecikme zammı kalemi olarak belirtilir ve </w:t>
      </w:r>
      <w:r>
        <w:rPr>
          <w:rFonts w:ascii="Times New Roman" w:hAnsi="Times New Roman" w:cs="Times New Roman"/>
          <w:sz w:val="24"/>
          <w:szCs w:val="24"/>
        </w:rPr>
        <w:t>Piyasa İşletmecisi</w:t>
      </w:r>
      <w:r w:rsidRPr="00C45CB0">
        <w:rPr>
          <w:rFonts w:ascii="Times New Roman" w:hAnsi="Times New Roman" w:cs="Times New Roman"/>
          <w:sz w:val="24"/>
          <w:szCs w:val="24"/>
        </w:rPr>
        <w:t>ne düzenlenen faturaya yansıtılır.</w:t>
      </w:r>
    </w:p>
    <w:p w14:paraId="6D8182A6"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(4) Piyasa katılımcısının, söz konusu fatura bedelini, fatura tebliğ tarihini takip eden iki iş günü içerisinde ödememesi durumunda sırasıyla; </w:t>
      </w:r>
    </w:p>
    <w:p w14:paraId="1C7E0FF2" w14:textId="4E28B703"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a) Öncelikle piyasa katılımcısının </w:t>
      </w:r>
      <w:r w:rsidR="00472FB9">
        <w:rPr>
          <w:rFonts w:ascii="Times New Roman" w:hAnsi="Times New Roman" w:cs="Times New Roman"/>
          <w:sz w:val="24"/>
          <w:szCs w:val="24"/>
        </w:rPr>
        <w:t xml:space="preserve">ETS </w:t>
      </w:r>
      <w:r w:rsidR="00EF3980">
        <w:rPr>
          <w:rFonts w:ascii="Times New Roman" w:hAnsi="Times New Roman" w:cs="Times New Roman"/>
          <w:sz w:val="24"/>
          <w:szCs w:val="24"/>
        </w:rPr>
        <w:t>p</w:t>
      </w:r>
      <w:r w:rsidR="00E502B0">
        <w:rPr>
          <w:rFonts w:ascii="Times New Roman" w:hAnsi="Times New Roman" w:cs="Times New Roman"/>
          <w:sz w:val="24"/>
          <w:szCs w:val="24"/>
        </w:rPr>
        <w:t xml:space="preserve">iyasası için açılan </w:t>
      </w:r>
      <w:r w:rsidRPr="00C45CB0">
        <w:rPr>
          <w:rFonts w:ascii="Times New Roman" w:hAnsi="Times New Roman" w:cs="Times New Roman"/>
          <w:sz w:val="24"/>
          <w:szCs w:val="24"/>
        </w:rPr>
        <w:t>hesaba,</w:t>
      </w:r>
    </w:p>
    <w:p w14:paraId="2B367149"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b) Türk lirası cinsinden nakit teminat fazlasına,</w:t>
      </w:r>
    </w:p>
    <w:p w14:paraId="62A4C41A" w14:textId="0B01C1CA"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c) Türk lirası cinsinden nakit teminatına </w:t>
      </w:r>
    </w:p>
    <w:p w14:paraId="6603F754" w14:textId="5A19E1A9" w:rsidR="00EF3686" w:rsidRPr="00C45CB0" w:rsidRDefault="00EF3686" w:rsidP="00990EFA">
      <w:pPr>
        <w:pStyle w:val="AralkYok"/>
        <w:ind w:firstLine="709"/>
        <w:rPr>
          <w:rFonts w:cs="Times New Roman"/>
          <w:color w:val="auto"/>
          <w:szCs w:val="24"/>
        </w:rPr>
      </w:pPr>
      <w:proofErr w:type="gramStart"/>
      <w:r w:rsidRPr="00C45CB0">
        <w:rPr>
          <w:rFonts w:cs="Times New Roman"/>
          <w:color w:val="auto"/>
          <w:szCs w:val="24"/>
        </w:rPr>
        <w:t>başvurulur</w:t>
      </w:r>
      <w:proofErr w:type="gramEnd"/>
      <w:r w:rsidRPr="00C45CB0">
        <w:rPr>
          <w:rFonts w:cs="Times New Roman"/>
          <w:color w:val="auto"/>
          <w:szCs w:val="24"/>
        </w:rPr>
        <w:t xml:space="preserve">. Bu tutarların borcu karşılamaması durumunda, piyasa katılımcısının ayrıca bir ihtara gerek olmaksızın fatura temerrüdüne düştüğü kabul edilir. Temerrüde düşen piyasa katılımcısının diğer teminatlarına başvurulur. Temerrüde düşen piyasa katılımcısının </w:t>
      </w:r>
      <w:r w:rsidR="002D346F" w:rsidRPr="00916946">
        <w:rPr>
          <w:spacing w:val="-2"/>
        </w:rPr>
        <w:t>temerrüt durumu boyunca</w:t>
      </w:r>
      <w:r w:rsidR="002D346F" w:rsidRPr="00CC31B6">
        <w:rPr>
          <w:spacing w:val="-2"/>
        </w:rPr>
        <w:t xml:space="preserve"> </w:t>
      </w:r>
      <w:r w:rsidRPr="00C45CB0">
        <w:rPr>
          <w:rFonts w:cs="Times New Roman"/>
          <w:color w:val="auto"/>
          <w:szCs w:val="24"/>
          <w:lang w:eastAsia="tr-TR"/>
        </w:rPr>
        <w:t xml:space="preserve">birincil ve </w:t>
      </w:r>
      <w:r w:rsidR="005311BC">
        <w:rPr>
          <w:rFonts w:cs="Times New Roman"/>
          <w:color w:val="auto"/>
          <w:szCs w:val="24"/>
          <w:lang w:eastAsia="tr-TR"/>
        </w:rPr>
        <w:t>ikincil piyasa</w:t>
      </w:r>
      <w:r w:rsidRPr="00C45CB0">
        <w:rPr>
          <w:rFonts w:cs="Times New Roman"/>
          <w:color w:val="auto"/>
          <w:szCs w:val="24"/>
          <w:lang w:eastAsia="tr-TR"/>
        </w:rPr>
        <w:t xml:space="preserve">larda işlem yapması engellenir. Söz konusu </w:t>
      </w:r>
      <w:r w:rsidR="00275DD4">
        <w:rPr>
          <w:rFonts w:cs="Times New Roman"/>
          <w:color w:val="auto"/>
          <w:szCs w:val="24"/>
          <w:lang w:eastAsia="tr-TR"/>
        </w:rPr>
        <w:t>temerrüt durumu</w:t>
      </w:r>
      <w:r w:rsidRPr="00C45CB0">
        <w:rPr>
          <w:rFonts w:cs="Times New Roman"/>
          <w:color w:val="auto"/>
          <w:szCs w:val="24"/>
          <w:lang w:eastAsia="tr-TR"/>
        </w:rPr>
        <w:t xml:space="preserve">, </w:t>
      </w:r>
      <w:r>
        <w:rPr>
          <w:rFonts w:cs="Times New Roman"/>
          <w:color w:val="auto"/>
          <w:szCs w:val="24"/>
          <w:lang w:eastAsia="tr-TR"/>
        </w:rPr>
        <w:t>Piyasa İşletmecisi</w:t>
      </w:r>
      <w:r w:rsidRPr="00C45CB0">
        <w:rPr>
          <w:rFonts w:cs="Times New Roman"/>
          <w:color w:val="auto"/>
          <w:szCs w:val="24"/>
          <w:lang w:eastAsia="tr-TR"/>
        </w:rPr>
        <w:t xml:space="preserve"> tarafından Kuruma raporlanır. </w:t>
      </w:r>
      <w:r w:rsidRPr="00C45CB0">
        <w:rPr>
          <w:rFonts w:cs="Times New Roman"/>
          <w:color w:val="auto"/>
          <w:szCs w:val="24"/>
        </w:rPr>
        <w:t>Ayrıca fatura temerrüdüne düşen piyasa katılımcısına ilişkin olarak yasal yollara başvurulur.</w:t>
      </w:r>
    </w:p>
    <w:p w14:paraId="41344235" w14:textId="77777777"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(5) Ödemeler ve teminatlara ilişkin yükümlülüklerin bu Yönetmelikte belirtilen süreler içinde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ve merkezi uzlaştırma kuruluşu tarafından kullanılan bilgisayar, yazılım ya da teknolojik altyapının beklenmedik bir şekilde arızalanması ve merkezi uzlaştırma kuruluşu ile ilgili olan arızaların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ne geçerli sebeplerle raporlanması halinde, </w:t>
      </w:r>
      <w:r>
        <w:rPr>
          <w:rFonts w:ascii="Times New Roman" w:hAnsi="Times New Roman" w:cs="Times New Roman"/>
          <w:sz w:val="24"/>
          <w:szCs w:val="24"/>
        </w:rPr>
        <w:t>Piyasa İşletmecisi</w:t>
      </w:r>
      <w:r w:rsidRPr="00C45CB0">
        <w:rPr>
          <w:rFonts w:ascii="Times New Roman" w:hAnsi="Times New Roman" w:cs="Times New Roman"/>
          <w:sz w:val="24"/>
          <w:szCs w:val="24"/>
        </w:rPr>
        <w:t>ne ve piyasa katılımcısına temerrüt faizi uygulanmaz.</w:t>
      </w:r>
    </w:p>
    <w:p w14:paraId="0CDCCC4A" w14:textId="57C2A24F"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lastRenderedPageBreak/>
        <w:t xml:space="preserve">(6) Piyasa katılımcılarına </w:t>
      </w:r>
      <w:r w:rsidR="00752A40">
        <w:rPr>
          <w:rFonts w:ascii="Times New Roman" w:hAnsi="Times New Roman" w:cs="Times New Roman"/>
          <w:sz w:val="24"/>
          <w:szCs w:val="24"/>
        </w:rPr>
        <w:t>41 inci</w:t>
      </w:r>
      <w:r w:rsidR="002A2747" w:rsidRPr="00C45CB0">
        <w:rPr>
          <w:rFonts w:ascii="Times New Roman" w:hAnsi="Times New Roman" w:cs="Times New Roman"/>
          <w:sz w:val="24"/>
          <w:szCs w:val="24"/>
        </w:rPr>
        <w:t xml:space="preserve"> </w:t>
      </w:r>
      <w:r w:rsidRPr="00C45CB0">
        <w:rPr>
          <w:rFonts w:ascii="Times New Roman" w:hAnsi="Times New Roman" w:cs="Times New Roman"/>
          <w:sz w:val="24"/>
          <w:szCs w:val="24"/>
        </w:rPr>
        <w:t xml:space="preserve">maddenin dördüncü fıkrasına göre uygulanacak tahakkuktan vazgeçme sınırı dikkate alınarak belirlenen asgari temerrüt matrahı ve asgari temerrüt faizi tutarı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ET</w:t>
      </w:r>
      <w:r w:rsidR="002A2747">
        <w:rPr>
          <w:rFonts w:ascii="Times New Roman" w:hAnsi="Times New Roman" w:cs="Times New Roman"/>
          <w:sz w:val="24"/>
          <w:szCs w:val="24"/>
        </w:rPr>
        <w:t>S</w:t>
      </w:r>
      <w:r w:rsidRPr="00C45CB0">
        <w:rPr>
          <w:rFonts w:ascii="Times New Roman" w:hAnsi="Times New Roman" w:cs="Times New Roman"/>
          <w:sz w:val="24"/>
          <w:szCs w:val="24"/>
        </w:rPr>
        <w:t>PYS aracılığıyla duyurulur. Asgari temerrüt matrahının altındaki tutarlara temerrüt cezası uygulanmaz.</w:t>
      </w:r>
    </w:p>
    <w:p w14:paraId="0D95EEFB" w14:textId="59DEFA82"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(7) Temerrüde düşen piyasa katılımcılarının, birincil ve </w:t>
      </w:r>
      <w:r w:rsidR="005311BC">
        <w:rPr>
          <w:rFonts w:ascii="Times New Roman" w:hAnsi="Times New Roman" w:cs="Times New Roman"/>
          <w:sz w:val="24"/>
          <w:szCs w:val="24"/>
        </w:rPr>
        <w:t>ikincil piyasa</w:t>
      </w:r>
      <w:r>
        <w:rPr>
          <w:rFonts w:ascii="Times New Roman" w:hAnsi="Times New Roman" w:cs="Times New Roman"/>
          <w:sz w:val="24"/>
          <w:szCs w:val="24"/>
        </w:rPr>
        <w:t>lara</w:t>
      </w:r>
      <w:r w:rsidRPr="00C45CB0">
        <w:rPr>
          <w:rFonts w:ascii="Times New Roman" w:hAnsi="Times New Roman" w:cs="Times New Roman"/>
          <w:sz w:val="24"/>
          <w:szCs w:val="24"/>
        </w:rPr>
        <w:t xml:space="preserve"> ilişkin tüm mali yükümlülüklerini yerine getirmesi halinde temerrüt hali sona erer. </w:t>
      </w:r>
    </w:p>
    <w:p w14:paraId="4BFDBA39" w14:textId="77777777" w:rsidR="00EF3686" w:rsidRPr="00C45CB0" w:rsidRDefault="00EF3686" w:rsidP="00990EFA">
      <w:pPr>
        <w:spacing w:after="0" w:line="240" w:lineRule="auto"/>
        <w:ind w:firstLine="709"/>
        <w:rPr>
          <w:rFonts w:ascii="Times New Roman" w:hAnsi="Times New Roman" w:cs="Times New Roman"/>
          <w:sz w:val="24"/>
          <w:szCs w:val="24"/>
        </w:rPr>
      </w:pPr>
    </w:p>
    <w:p w14:paraId="5FDDE888" w14:textId="77777777" w:rsidR="00EF3686" w:rsidRPr="00C45CB0" w:rsidRDefault="00EF3686" w:rsidP="00990EFA">
      <w:pPr>
        <w:pStyle w:val="Balk2"/>
      </w:pPr>
      <w:r w:rsidRPr="00C45CB0">
        <w:t>YEDİNCİ BÖLÜM</w:t>
      </w:r>
    </w:p>
    <w:p w14:paraId="5F2EA2B7" w14:textId="77777777" w:rsidR="00EF3686" w:rsidRPr="00C45CB0" w:rsidRDefault="00EF3686" w:rsidP="00990EFA">
      <w:pPr>
        <w:spacing w:after="0" w:line="240" w:lineRule="auto"/>
        <w:ind w:firstLine="709"/>
        <w:jc w:val="center"/>
        <w:rPr>
          <w:rFonts w:ascii="Times New Roman" w:hAnsi="Times New Roman" w:cs="Times New Roman"/>
          <w:b/>
          <w:sz w:val="24"/>
          <w:szCs w:val="24"/>
        </w:rPr>
      </w:pPr>
      <w:r w:rsidRPr="00C45CB0">
        <w:rPr>
          <w:rFonts w:ascii="Times New Roman" w:hAnsi="Times New Roman" w:cs="Times New Roman"/>
          <w:b/>
          <w:sz w:val="24"/>
          <w:szCs w:val="24"/>
        </w:rPr>
        <w:t>İtirazlar, Arıza Prosedürleri, Çeşitli ve Son Hükümler</w:t>
      </w:r>
    </w:p>
    <w:p w14:paraId="1B25233F" w14:textId="77777777" w:rsidR="00EF3686" w:rsidRPr="00C45CB0" w:rsidRDefault="00EF3686" w:rsidP="00990EFA">
      <w:pPr>
        <w:spacing w:after="0" w:line="240" w:lineRule="auto"/>
        <w:rPr>
          <w:rFonts w:ascii="Times New Roman" w:hAnsi="Times New Roman" w:cs="Times New Roman"/>
          <w:sz w:val="24"/>
          <w:szCs w:val="24"/>
        </w:rPr>
      </w:pPr>
    </w:p>
    <w:p w14:paraId="7AC5D66A" w14:textId="77777777" w:rsidR="00EF3686" w:rsidRPr="00C45CB0" w:rsidRDefault="00EF3686" w:rsidP="00990EFA">
      <w:pPr>
        <w:pStyle w:val="Balk3"/>
        <w:rPr>
          <w:lang w:eastAsia="tr-TR"/>
        </w:rPr>
      </w:pPr>
      <w:r w:rsidRPr="00C45CB0">
        <w:rPr>
          <w:lang w:eastAsia="tr-TR"/>
        </w:rPr>
        <w:t>Ticari işlem onayı itiraz süreci</w:t>
      </w:r>
    </w:p>
    <w:p w14:paraId="12BF98FF" w14:textId="60D9958D"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b/>
          <w:sz w:val="24"/>
          <w:szCs w:val="24"/>
          <w:lang w:eastAsia="tr-TR"/>
        </w:rPr>
        <w:t xml:space="preserve">MADDE </w:t>
      </w:r>
      <w:r w:rsidR="002D346F">
        <w:rPr>
          <w:rFonts w:ascii="Times New Roman" w:eastAsia="Times New Roman" w:hAnsi="Times New Roman" w:cs="Times New Roman"/>
          <w:b/>
          <w:sz w:val="24"/>
          <w:szCs w:val="24"/>
          <w:lang w:eastAsia="tr-TR"/>
        </w:rPr>
        <w:t>4</w:t>
      </w:r>
      <w:r w:rsidR="00D36B1E">
        <w:rPr>
          <w:rFonts w:ascii="Times New Roman" w:eastAsia="Times New Roman" w:hAnsi="Times New Roman" w:cs="Times New Roman"/>
          <w:b/>
          <w:sz w:val="24"/>
          <w:szCs w:val="24"/>
          <w:lang w:eastAsia="tr-TR"/>
        </w:rPr>
        <w:t>4</w:t>
      </w:r>
      <w:r w:rsidRPr="00C45CB0">
        <w:rPr>
          <w:rFonts w:ascii="Times New Roman" w:eastAsia="Times New Roman" w:hAnsi="Times New Roman" w:cs="Times New Roman"/>
          <w:b/>
          <w:sz w:val="24"/>
          <w:szCs w:val="24"/>
          <w:lang w:eastAsia="tr-TR"/>
        </w:rPr>
        <w:t>-</w:t>
      </w:r>
      <w:r w:rsidRPr="00C45CB0">
        <w:rPr>
          <w:rFonts w:ascii="Times New Roman" w:eastAsia="Times New Roman" w:hAnsi="Times New Roman" w:cs="Times New Roman"/>
          <w:sz w:val="24"/>
          <w:szCs w:val="24"/>
          <w:lang w:eastAsia="tr-TR"/>
        </w:rPr>
        <w:t xml:space="preserve"> (1) </w:t>
      </w:r>
      <w:r w:rsidR="002E069F">
        <w:rPr>
          <w:rFonts w:ascii="Times New Roman" w:eastAsia="Times New Roman" w:hAnsi="Times New Roman" w:cs="Times New Roman"/>
          <w:sz w:val="24"/>
          <w:szCs w:val="24"/>
          <w:lang w:eastAsia="tr-TR"/>
        </w:rPr>
        <w:t>Birincil piyasa</w:t>
      </w:r>
      <w:r w:rsidRPr="00C45CB0">
        <w:rPr>
          <w:rFonts w:ascii="Times New Roman" w:eastAsia="Times New Roman" w:hAnsi="Times New Roman" w:cs="Times New Roman"/>
          <w:sz w:val="24"/>
          <w:szCs w:val="24"/>
          <w:lang w:eastAsia="tr-TR"/>
        </w:rPr>
        <w:t xml:space="preserve"> ve spot </w:t>
      </w:r>
      <w:r w:rsidR="005F3B2B">
        <w:rPr>
          <w:rFonts w:ascii="Times New Roman" w:eastAsia="Times New Roman" w:hAnsi="Times New Roman" w:cs="Times New Roman"/>
          <w:sz w:val="24"/>
          <w:szCs w:val="24"/>
          <w:lang w:eastAsia="tr-TR"/>
        </w:rPr>
        <w:t>tahsisat</w:t>
      </w:r>
      <w:r w:rsidR="005F3B2B" w:rsidRPr="00C45CB0">
        <w:rPr>
          <w:rFonts w:ascii="Times New Roman" w:eastAsia="Times New Roman" w:hAnsi="Times New Roman" w:cs="Times New Roman"/>
          <w:sz w:val="24"/>
          <w:szCs w:val="24"/>
          <w:lang w:eastAsia="tr-TR"/>
        </w:rPr>
        <w:t xml:space="preserve"> </w:t>
      </w:r>
      <w:r w:rsidRPr="00C45CB0">
        <w:rPr>
          <w:rFonts w:ascii="Times New Roman" w:eastAsia="Times New Roman" w:hAnsi="Times New Roman" w:cs="Times New Roman"/>
          <w:sz w:val="24"/>
          <w:szCs w:val="24"/>
          <w:lang w:eastAsia="tr-TR"/>
        </w:rPr>
        <w:t xml:space="preserve">piyasasında, piyasa katılımcılarına, ticari işlem onaylarına ilişkin bildirimlerde hata bulunması durumunda itiraz edebilmeleri için bildirimden sonra 20 dakika süre tanınır. İtirazlar sadece itirazın süresinde yapılmış olması ve hatanın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nden kaynaklanması durumunda kabul edilir.</w:t>
      </w:r>
      <w:r w:rsidRPr="00C45CB0">
        <w:rPr>
          <w:rFonts w:ascii="Times New Roman" w:hAnsi="Times New Roman" w:cs="Times New Roman"/>
          <w:sz w:val="24"/>
          <w:szCs w:val="24"/>
        </w:rPr>
        <w:t xml:space="preserve">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xml:space="preserve"> yapılan itirazlara itiraz bildirim süresinin sona ermesinden başlamak üzere 20 dakika içerisinde cevap verir. İtirazın kabul edilmesi durumunda,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xml:space="preserve"> düzeltilmiş ticari işlem onayını ilgili piyasa katılımcılarına gönderir.</w:t>
      </w:r>
    </w:p>
    <w:p w14:paraId="5B5D251C" w14:textId="77777777"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(2) Yapılan itiraz, ilgili piyasa katılımcısının yükümlülüklerini ortadan kaldırmaz. Kendisine tanınan süre içinde itirazda bulunmayan piyasa katılımcısı, ticari işlem onayını tüm içeriğiyle birlikte kabul etmiş sayılır. Yapılan ticari işlem onayları, itiraz süresinin tamamlanmasından sonra içerdikleri fiyat ve miktarlar çerçevesinde sözleşme niteliği kazanır.</w:t>
      </w:r>
    </w:p>
    <w:p w14:paraId="1F657F09" w14:textId="73DC920B"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eastAsia="Times New Roman" w:hAnsi="Times New Roman" w:cs="Times New Roman"/>
          <w:sz w:val="24"/>
          <w:szCs w:val="24"/>
          <w:lang w:eastAsia="tr-TR"/>
        </w:rPr>
        <w:t>(3)</w:t>
      </w:r>
      <w:r w:rsidR="00C231A4">
        <w:rPr>
          <w:rFonts w:ascii="Times New Roman" w:eastAsia="Times New Roman" w:hAnsi="Times New Roman" w:cs="Times New Roman"/>
          <w:sz w:val="24"/>
          <w:szCs w:val="24"/>
          <w:lang w:eastAsia="tr-TR"/>
        </w:rPr>
        <w:t xml:space="preserve"> </w:t>
      </w:r>
      <w:r w:rsidRPr="00C45CB0">
        <w:rPr>
          <w:rFonts w:ascii="Times New Roman" w:eastAsia="Times New Roman" w:hAnsi="Times New Roman" w:cs="Times New Roman"/>
          <w:sz w:val="24"/>
          <w:szCs w:val="24"/>
          <w:lang w:eastAsia="tr-TR"/>
        </w:rPr>
        <w:t xml:space="preserve">İhaleye ilişkin itiraz olması durumunda,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xml:space="preserve"> itirazı değerlendirerek itirazın bu Yönetmelik ile belirlenen esaslara aykırılık içermesi halinde ilgili seansı iptal edebilir ve piyasa katılımcılarına ET</w:t>
      </w:r>
      <w:r w:rsidR="002A2747">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 ve diğer iletişim kanalları aracılığıyla gerekli duyuruyu yapar.</w:t>
      </w:r>
      <w:r w:rsidRPr="00C45CB0">
        <w:rPr>
          <w:rFonts w:ascii="Times New Roman" w:hAnsi="Times New Roman" w:cs="Times New Roman"/>
          <w:sz w:val="24"/>
          <w:szCs w:val="24"/>
        </w:rPr>
        <w:t xml:space="preserve"> </w:t>
      </w:r>
    </w:p>
    <w:p w14:paraId="13C74A46" w14:textId="72F5FA90"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(4)</w:t>
      </w:r>
      <w:r w:rsidR="00C231A4">
        <w:rPr>
          <w:rFonts w:ascii="Times New Roman" w:eastAsia="Times New Roman" w:hAnsi="Times New Roman" w:cs="Times New Roman"/>
          <w:sz w:val="24"/>
          <w:szCs w:val="24"/>
          <w:lang w:eastAsia="tr-TR"/>
        </w:rPr>
        <w:t xml:space="preserve"> </w:t>
      </w:r>
      <w:r w:rsidRPr="00C45CB0">
        <w:rPr>
          <w:rFonts w:ascii="Times New Roman" w:eastAsia="Times New Roman" w:hAnsi="Times New Roman" w:cs="Times New Roman"/>
          <w:sz w:val="24"/>
          <w:szCs w:val="24"/>
          <w:lang w:eastAsia="tr-TR"/>
        </w:rPr>
        <w:t xml:space="preserve">Bir kontrata ilişkin itiraz olması durumunda,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xml:space="preserve"> itirazı değerlendirerek itirazın bu Yönetmelik ile belirlenen esaslara aykırılık içerdiğine dair ciddi şüphe oluşması halinde ilgili kontratı askıya alabilir ve piyasa katılımcılarına ET</w:t>
      </w:r>
      <w:r w:rsidR="002A2747">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 xml:space="preserve">PYS </w:t>
      </w:r>
      <w:r w:rsidR="006F70EF">
        <w:rPr>
          <w:rFonts w:ascii="Times New Roman" w:eastAsia="Times New Roman" w:hAnsi="Times New Roman" w:cs="Times New Roman"/>
          <w:sz w:val="24"/>
          <w:szCs w:val="24"/>
          <w:lang w:eastAsia="tr-TR"/>
        </w:rPr>
        <w:t>aracılığıyla</w:t>
      </w:r>
      <w:r w:rsidR="006F70EF" w:rsidRPr="00C45CB0">
        <w:rPr>
          <w:rFonts w:ascii="Times New Roman" w:eastAsia="Times New Roman" w:hAnsi="Times New Roman" w:cs="Times New Roman"/>
          <w:sz w:val="24"/>
          <w:szCs w:val="24"/>
          <w:lang w:eastAsia="tr-TR"/>
        </w:rPr>
        <w:t xml:space="preserve"> </w:t>
      </w:r>
      <w:r w:rsidRPr="00C45CB0">
        <w:rPr>
          <w:rFonts w:ascii="Times New Roman" w:eastAsia="Times New Roman" w:hAnsi="Times New Roman" w:cs="Times New Roman"/>
          <w:sz w:val="24"/>
          <w:szCs w:val="24"/>
          <w:lang w:eastAsia="tr-TR"/>
        </w:rPr>
        <w:t>gerekli duyuruyu yapar.</w:t>
      </w:r>
    </w:p>
    <w:p w14:paraId="5F791647" w14:textId="77777777" w:rsidR="00EF3686" w:rsidRPr="00C45CB0" w:rsidRDefault="00EF3686" w:rsidP="00990EFA">
      <w:pPr>
        <w:spacing w:after="0" w:line="240" w:lineRule="auto"/>
        <w:jc w:val="both"/>
        <w:rPr>
          <w:rFonts w:ascii="Times New Roman" w:eastAsia="Times New Roman" w:hAnsi="Times New Roman" w:cs="Times New Roman"/>
          <w:sz w:val="24"/>
          <w:szCs w:val="24"/>
          <w:lang w:eastAsia="tr-TR"/>
        </w:rPr>
      </w:pPr>
    </w:p>
    <w:p w14:paraId="43587A22" w14:textId="77777777" w:rsidR="00EF3686" w:rsidRPr="00C45CB0" w:rsidRDefault="00EF3686" w:rsidP="00990EFA">
      <w:pPr>
        <w:pStyle w:val="Balk3"/>
        <w:rPr>
          <w:lang w:eastAsia="tr-TR"/>
        </w:rPr>
      </w:pPr>
      <w:r w:rsidRPr="00C45CB0">
        <w:t>Uzlaştırma bildirimlerine ve/veya faturalara</w:t>
      </w:r>
      <w:r w:rsidRPr="00C45CB0">
        <w:rPr>
          <w:lang w:eastAsia="tr-TR"/>
        </w:rPr>
        <w:t xml:space="preserve"> itiraz</w:t>
      </w:r>
    </w:p>
    <w:p w14:paraId="34524A1C" w14:textId="164B2ECC" w:rsidR="00EF3686" w:rsidRPr="00C45CB0" w:rsidRDefault="00EF3686" w:rsidP="00990EFA">
      <w:pPr>
        <w:tabs>
          <w:tab w:val="left" w:pos="566"/>
        </w:tabs>
        <w:spacing w:after="0" w:line="240" w:lineRule="auto"/>
        <w:ind w:firstLine="709"/>
        <w:jc w:val="both"/>
        <w:rPr>
          <w:rFonts w:ascii="Times New Roman" w:hAnsi="Times New Roman" w:cs="Times New Roman"/>
          <w:sz w:val="24"/>
          <w:szCs w:val="24"/>
        </w:rPr>
      </w:pPr>
      <w:r w:rsidRPr="00C45CB0">
        <w:rPr>
          <w:rFonts w:ascii="Times New Roman" w:eastAsia="Times New Roman" w:hAnsi="Times New Roman" w:cs="Times New Roman"/>
          <w:b/>
          <w:sz w:val="24"/>
          <w:szCs w:val="24"/>
          <w:lang w:eastAsia="tr-TR"/>
        </w:rPr>
        <w:t xml:space="preserve">MADDE </w:t>
      </w:r>
      <w:r w:rsidR="001F749C">
        <w:rPr>
          <w:rFonts w:ascii="Times New Roman" w:eastAsia="Times New Roman" w:hAnsi="Times New Roman" w:cs="Times New Roman"/>
          <w:b/>
          <w:sz w:val="24"/>
          <w:szCs w:val="24"/>
          <w:lang w:eastAsia="tr-TR"/>
        </w:rPr>
        <w:t>4</w:t>
      </w:r>
      <w:r w:rsidR="00D36B1E">
        <w:rPr>
          <w:rFonts w:ascii="Times New Roman" w:eastAsia="Times New Roman" w:hAnsi="Times New Roman" w:cs="Times New Roman"/>
          <w:b/>
          <w:sz w:val="24"/>
          <w:szCs w:val="24"/>
          <w:lang w:eastAsia="tr-TR"/>
        </w:rPr>
        <w:t>5</w:t>
      </w:r>
      <w:r w:rsidRPr="00C45CB0">
        <w:rPr>
          <w:rFonts w:ascii="Times New Roman" w:eastAsia="Times New Roman" w:hAnsi="Times New Roman" w:cs="Times New Roman"/>
          <w:b/>
          <w:sz w:val="24"/>
          <w:szCs w:val="24"/>
          <w:lang w:eastAsia="tr-TR"/>
        </w:rPr>
        <w:t>-</w:t>
      </w:r>
      <w:r w:rsidRPr="00C45CB0">
        <w:rPr>
          <w:rFonts w:ascii="Times New Roman" w:eastAsia="Times New Roman" w:hAnsi="Times New Roman" w:cs="Times New Roman"/>
          <w:sz w:val="24"/>
          <w:szCs w:val="24"/>
          <w:lang w:eastAsia="tr-TR"/>
        </w:rPr>
        <w:t xml:space="preserve"> </w:t>
      </w:r>
      <w:r w:rsidRPr="00C45CB0">
        <w:rPr>
          <w:rFonts w:ascii="Times New Roman" w:hAnsi="Times New Roman" w:cs="Times New Roman"/>
          <w:sz w:val="24"/>
          <w:szCs w:val="24"/>
        </w:rPr>
        <w:t xml:space="preserve">(1) Piyasa katılımcıları, uzlaştırma bildirimlerine ve/veya faturalara ilişkin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ne itirazda bulunabilir. İtiraz başvurularında, itiraz sebeplerinin belirtilmesi zorunludur. </w:t>
      </w:r>
    </w:p>
    <w:p w14:paraId="53F1F341" w14:textId="4AE81D57" w:rsidR="00EF3686" w:rsidRPr="00C45CB0" w:rsidRDefault="00EF3686" w:rsidP="00990EFA">
      <w:pPr>
        <w:tabs>
          <w:tab w:val="left" w:pos="566"/>
        </w:tabs>
        <w:spacing w:after="0" w:line="240" w:lineRule="auto"/>
        <w:ind w:firstLine="709"/>
        <w:jc w:val="both"/>
        <w:rPr>
          <w:rFonts w:ascii="Times New Roman" w:hAnsi="Times New Roman" w:cs="Times New Roman"/>
          <w:b/>
          <w:sz w:val="24"/>
          <w:szCs w:val="24"/>
        </w:rPr>
      </w:pPr>
      <w:r w:rsidRPr="00C45CB0">
        <w:rPr>
          <w:rFonts w:ascii="Times New Roman" w:hAnsi="Times New Roman" w:cs="Times New Roman"/>
          <w:sz w:val="24"/>
          <w:szCs w:val="24"/>
        </w:rPr>
        <w:t xml:space="preserve">(2) Ön uzlaştırma bildirimlerine </w:t>
      </w:r>
      <w:r w:rsidR="000A76DB">
        <w:rPr>
          <w:rFonts w:ascii="Times New Roman" w:hAnsi="Times New Roman" w:cs="Times New Roman"/>
          <w:sz w:val="24"/>
          <w:szCs w:val="24"/>
        </w:rPr>
        <w:t xml:space="preserve">ilişkin </w:t>
      </w:r>
      <w:r w:rsidRPr="00C45CB0">
        <w:rPr>
          <w:rFonts w:ascii="Times New Roman" w:hAnsi="Times New Roman" w:cs="Times New Roman"/>
          <w:sz w:val="24"/>
          <w:szCs w:val="24"/>
        </w:rPr>
        <w:t>itiraz başvuruları, ön uzlaştırma bildiriminin yayımlandığı gün saat 16:30’a kadar ET</w:t>
      </w:r>
      <w:r w:rsidR="002A2747">
        <w:rPr>
          <w:rFonts w:ascii="Times New Roman" w:hAnsi="Times New Roman" w:cs="Times New Roman"/>
          <w:sz w:val="24"/>
          <w:szCs w:val="24"/>
        </w:rPr>
        <w:t>S</w:t>
      </w:r>
      <w:r w:rsidRPr="00C45CB0">
        <w:rPr>
          <w:rFonts w:ascii="Times New Roman" w:hAnsi="Times New Roman" w:cs="Times New Roman"/>
          <w:sz w:val="24"/>
          <w:szCs w:val="24"/>
        </w:rPr>
        <w:t>PYS aracılığıyla yapılır.</w:t>
      </w:r>
    </w:p>
    <w:p w14:paraId="040DF1B6" w14:textId="36AC285E" w:rsidR="00EF3686" w:rsidRPr="00C45CB0" w:rsidRDefault="00EF3686" w:rsidP="00990EFA">
      <w:pPr>
        <w:tabs>
          <w:tab w:val="left" w:pos="566"/>
        </w:tabs>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(3) Ön uzlaştırma bildirimine ilişkin yapılan itirazlar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aynı gün saat 16:45’e kadar sonuçlandırılır ve itiraz sonuçları ilgili piyasa katılımcısına ET</w:t>
      </w:r>
      <w:r w:rsidR="002A2747">
        <w:rPr>
          <w:rFonts w:ascii="Times New Roman" w:hAnsi="Times New Roman" w:cs="Times New Roman"/>
          <w:sz w:val="24"/>
          <w:szCs w:val="24"/>
        </w:rPr>
        <w:t>S</w:t>
      </w:r>
      <w:r w:rsidRPr="00C45CB0">
        <w:rPr>
          <w:rFonts w:ascii="Times New Roman" w:hAnsi="Times New Roman" w:cs="Times New Roman"/>
          <w:sz w:val="24"/>
          <w:szCs w:val="24"/>
        </w:rPr>
        <w:t xml:space="preserve">PYS üzerinden veya yazılı olarak bildirilir. </w:t>
      </w:r>
    </w:p>
    <w:p w14:paraId="25FE9894" w14:textId="77777777" w:rsidR="00EF3686" w:rsidRPr="00C45CB0" w:rsidRDefault="00EF3686" w:rsidP="00990EFA">
      <w:pPr>
        <w:tabs>
          <w:tab w:val="left" w:pos="566"/>
        </w:tabs>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(4) Fatura itiraz başvuruları,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ne faturanın tebliğ tarihinden itibaren sekiz gün içerisinde yazılı olarak yapılır. </w:t>
      </w:r>
    </w:p>
    <w:p w14:paraId="333027DA" w14:textId="77777777" w:rsidR="00EF3686" w:rsidRPr="00C45CB0" w:rsidRDefault="001521E0" w:rsidP="00990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EF3686" w:rsidRPr="00C45CB0">
        <w:rPr>
          <w:rFonts w:ascii="Times New Roman" w:hAnsi="Times New Roman" w:cs="Times New Roman"/>
          <w:sz w:val="24"/>
          <w:szCs w:val="24"/>
        </w:rPr>
        <w:t>Piyasa katılımcılarının uzlaştırma bildirimlerine ve/veya faturalara itirazda bulunmaları, ödeme yükümlülüklerini ortadan kaldırmaz.</w:t>
      </w:r>
    </w:p>
    <w:p w14:paraId="5975B7FA" w14:textId="7D2D7CB3" w:rsidR="00EF3686" w:rsidRPr="00C45CB0" w:rsidRDefault="00EF3686" w:rsidP="00990EFA">
      <w:pPr>
        <w:tabs>
          <w:tab w:val="left" w:pos="566"/>
        </w:tabs>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t xml:space="preserve">(6) Piyasa katılımcıları, birincil ve </w:t>
      </w:r>
      <w:r w:rsidR="005311BC">
        <w:rPr>
          <w:rFonts w:ascii="Times New Roman" w:hAnsi="Times New Roman" w:cs="Times New Roman"/>
          <w:sz w:val="24"/>
          <w:szCs w:val="24"/>
        </w:rPr>
        <w:t>ikincil piyasa</w:t>
      </w:r>
      <w:r>
        <w:rPr>
          <w:rFonts w:ascii="Times New Roman" w:hAnsi="Times New Roman" w:cs="Times New Roman"/>
          <w:sz w:val="24"/>
          <w:szCs w:val="24"/>
        </w:rPr>
        <w:t>lar</w:t>
      </w:r>
      <w:r w:rsidRPr="00C45CB0">
        <w:rPr>
          <w:rFonts w:ascii="Times New Roman" w:hAnsi="Times New Roman" w:cs="Times New Roman"/>
          <w:sz w:val="24"/>
          <w:szCs w:val="24"/>
        </w:rPr>
        <w:t xml:space="preserve"> nihai uzlaştırma bildirimlerine ilişkin yazılı olarak itirazda bulunabilir. İtiraz başvurularında, itiraz sebeplerinin belirtilmesi zorunludur. İtiraz başvuruları </w:t>
      </w:r>
      <w:r>
        <w:rPr>
          <w:rFonts w:ascii="Times New Roman" w:hAnsi="Times New Roman" w:cs="Times New Roman"/>
          <w:sz w:val="24"/>
          <w:szCs w:val="24"/>
        </w:rPr>
        <w:t>itiraz başvurusunu takip eden 10</w:t>
      </w:r>
      <w:r w:rsidRPr="00C45CB0">
        <w:rPr>
          <w:rFonts w:ascii="Times New Roman" w:hAnsi="Times New Roman" w:cs="Times New Roman"/>
          <w:sz w:val="24"/>
          <w:szCs w:val="24"/>
        </w:rPr>
        <w:t xml:space="preserve"> </w:t>
      </w:r>
      <w:r>
        <w:rPr>
          <w:rFonts w:ascii="Times New Roman" w:hAnsi="Times New Roman" w:cs="Times New Roman"/>
          <w:sz w:val="24"/>
          <w:szCs w:val="24"/>
        </w:rPr>
        <w:t xml:space="preserve">iş </w:t>
      </w:r>
      <w:r w:rsidRPr="00C45CB0">
        <w:rPr>
          <w:rFonts w:ascii="Times New Roman" w:hAnsi="Times New Roman" w:cs="Times New Roman"/>
          <w:sz w:val="24"/>
          <w:szCs w:val="24"/>
        </w:rPr>
        <w:t>gün</w:t>
      </w:r>
      <w:r>
        <w:rPr>
          <w:rFonts w:ascii="Times New Roman" w:hAnsi="Times New Roman" w:cs="Times New Roman"/>
          <w:sz w:val="24"/>
          <w:szCs w:val="24"/>
        </w:rPr>
        <w:t>ü</w:t>
      </w:r>
      <w:r w:rsidRPr="00C45CB0">
        <w:rPr>
          <w:rFonts w:ascii="Times New Roman" w:hAnsi="Times New Roman" w:cs="Times New Roman"/>
          <w:sz w:val="24"/>
          <w:szCs w:val="24"/>
        </w:rPr>
        <w:t xml:space="preserve"> içerisinde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değerlendirilerek sonuçlandırılır ve itirazın kabul edilmesi halinde gerekli düzeltme işlemi gerçekleştirilir.</w:t>
      </w:r>
    </w:p>
    <w:p w14:paraId="141FCD3C" w14:textId="2F555861" w:rsidR="00EF3686" w:rsidRPr="00C45CB0" w:rsidRDefault="00EF3686" w:rsidP="00990EFA">
      <w:pPr>
        <w:tabs>
          <w:tab w:val="left" w:pos="566"/>
        </w:tabs>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sz w:val="24"/>
          <w:szCs w:val="24"/>
        </w:rPr>
        <w:lastRenderedPageBreak/>
        <w:t xml:space="preserve">(7)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bu madde kapsamında bir itiraz olmaksızın yapılan bir hatayı tespit etmesi halinde gerekli düzeltme işlemi</w:t>
      </w:r>
      <w:r w:rsidR="0073141D">
        <w:rPr>
          <w:rFonts w:ascii="Times New Roman" w:hAnsi="Times New Roman" w:cs="Times New Roman"/>
          <w:sz w:val="24"/>
          <w:szCs w:val="24"/>
        </w:rPr>
        <w:t>ni</w:t>
      </w:r>
      <w:r w:rsidRPr="00C45CB0">
        <w:rPr>
          <w:rFonts w:ascii="Times New Roman" w:hAnsi="Times New Roman" w:cs="Times New Roman"/>
          <w:sz w:val="24"/>
          <w:szCs w:val="24"/>
        </w:rPr>
        <w:t xml:space="preserve"> yap</w:t>
      </w:r>
      <w:r w:rsidR="0073141D">
        <w:rPr>
          <w:rFonts w:ascii="Times New Roman" w:hAnsi="Times New Roman" w:cs="Times New Roman"/>
          <w:sz w:val="24"/>
          <w:szCs w:val="24"/>
        </w:rPr>
        <w:t>ar</w:t>
      </w:r>
      <w:r w:rsidRPr="00C45CB0">
        <w:rPr>
          <w:rFonts w:ascii="Times New Roman" w:hAnsi="Times New Roman" w:cs="Times New Roman"/>
          <w:sz w:val="24"/>
          <w:szCs w:val="24"/>
        </w:rPr>
        <w:t>.</w:t>
      </w:r>
    </w:p>
    <w:p w14:paraId="2311415A" w14:textId="71304273"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hAnsi="Times New Roman" w:cs="Times New Roman"/>
          <w:sz w:val="24"/>
          <w:szCs w:val="24"/>
        </w:rPr>
        <w:t xml:space="preserve">(8)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varılan sonuca ilişkin ihtilaflar, piyasa katılımcılarının başvuruları üzerine Kurum tarafından incelen</w:t>
      </w:r>
      <w:r w:rsidR="001F749C">
        <w:rPr>
          <w:rFonts w:ascii="Times New Roman" w:hAnsi="Times New Roman" w:cs="Times New Roman"/>
          <w:sz w:val="24"/>
          <w:szCs w:val="24"/>
        </w:rPr>
        <w:t>erek karara bağlanır</w:t>
      </w:r>
      <w:r w:rsidRPr="00C45CB0">
        <w:rPr>
          <w:rFonts w:ascii="Times New Roman" w:hAnsi="Times New Roman" w:cs="Times New Roman"/>
          <w:sz w:val="24"/>
          <w:szCs w:val="24"/>
        </w:rPr>
        <w:t>.</w:t>
      </w:r>
    </w:p>
    <w:p w14:paraId="6804E944" w14:textId="77777777" w:rsidR="00EF3686" w:rsidRPr="00C45CB0" w:rsidRDefault="00EF3686" w:rsidP="00990EFA">
      <w:pPr>
        <w:spacing w:after="0" w:line="240" w:lineRule="auto"/>
        <w:jc w:val="both"/>
        <w:rPr>
          <w:rFonts w:ascii="Times New Roman" w:eastAsia="Times New Roman" w:hAnsi="Times New Roman" w:cs="Times New Roman"/>
          <w:sz w:val="24"/>
          <w:szCs w:val="24"/>
          <w:lang w:eastAsia="tr-TR"/>
        </w:rPr>
      </w:pPr>
    </w:p>
    <w:p w14:paraId="1F75D229" w14:textId="63721875" w:rsidR="00EF3686" w:rsidRPr="00C45CB0" w:rsidRDefault="00EF3686" w:rsidP="00990EFA">
      <w:pPr>
        <w:pStyle w:val="Balk3"/>
        <w:rPr>
          <w:lang w:eastAsia="tr-TR"/>
        </w:rPr>
      </w:pPr>
      <w:r w:rsidRPr="00C45CB0">
        <w:rPr>
          <w:lang w:eastAsia="tr-TR"/>
        </w:rPr>
        <w:t xml:space="preserve">Arıza </w:t>
      </w:r>
      <w:r w:rsidR="001F749C">
        <w:rPr>
          <w:lang w:eastAsia="tr-TR"/>
        </w:rPr>
        <w:t xml:space="preserve">ve bakım </w:t>
      </w:r>
      <w:r w:rsidRPr="00C45CB0">
        <w:rPr>
          <w:lang w:eastAsia="tr-TR"/>
        </w:rPr>
        <w:t>prosedür</w:t>
      </w:r>
      <w:r w:rsidR="002576C4">
        <w:rPr>
          <w:lang w:eastAsia="tr-TR"/>
        </w:rPr>
        <w:t>leri</w:t>
      </w:r>
    </w:p>
    <w:p w14:paraId="060C3D6C" w14:textId="2F802430"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b/>
          <w:sz w:val="24"/>
          <w:szCs w:val="24"/>
          <w:lang w:eastAsia="tr-TR"/>
        </w:rPr>
        <w:t xml:space="preserve">MADDE </w:t>
      </w:r>
      <w:r w:rsidR="001F749C">
        <w:rPr>
          <w:rFonts w:ascii="Times New Roman" w:eastAsia="Times New Roman" w:hAnsi="Times New Roman" w:cs="Times New Roman"/>
          <w:b/>
          <w:sz w:val="24"/>
          <w:szCs w:val="24"/>
          <w:lang w:eastAsia="tr-TR"/>
        </w:rPr>
        <w:t>4</w:t>
      </w:r>
      <w:r w:rsidR="00D36B1E">
        <w:rPr>
          <w:rFonts w:ascii="Times New Roman" w:eastAsia="Times New Roman" w:hAnsi="Times New Roman" w:cs="Times New Roman"/>
          <w:b/>
          <w:sz w:val="24"/>
          <w:szCs w:val="24"/>
          <w:lang w:eastAsia="tr-TR"/>
        </w:rPr>
        <w:t>6</w:t>
      </w:r>
      <w:r w:rsidRPr="00C45CB0">
        <w:rPr>
          <w:rFonts w:ascii="Times New Roman" w:eastAsia="Times New Roman" w:hAnsi="Times New Roman" w:cs="Times New Roman"/>
          <w:sz w:val="24"/>
          <w:szCs w:val="24"/>
          <w:lang w:eastAsia="tr-TR"/>
        </w:rPr>
        <w:t xml:space="preserve">- (1)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xml:space="preserve">nin </w:t>
      </w:r>
      <w:r w:rsidR="00BE2213">
        <w:rPr>
          <w:rFonts w:ascii="Times New Roman" w:eastAsia="Times New Roman" w:hAnsi="Times New Roman" w:cs="Times New Roman"/>
          <w:sz w:val="24"/>
          <w:szCs w:val="24"/>
          <w:lang w:eastAsia="tr-TR"/>
        </w:rPr>
        <w:t xml:space="preserve">İşlem Kayıt Sisteminin işletimi ile </w:t>
      </w:r>
      <w:r w:rsidR="002E069F">
        <w:rPr>
          <w:rFonts w:ascii="Times New Roman" w:eastAsia="Times New Roman" w:hAnsi="Times New Roman" w:cs="Times New Roman"/>
          <w:sz w:val="24"/>
          <w:szCs w:val="24"/>
          <w:lang w:eastAsia="tr-TR"/>
        </w:rPr>
        <w:t xml:space="preserve">birincil </w:t>
      </w:r>
      <w:r w:rsidRPr="00C45CB0">
        <w:rPr>
          <w:rFonts w:ascii="Times New Roman" w:eastAsia="Times New Roman" w:hAnsi="Times New Roman" w:cs="Times New Roman"/>
          <w:sz w:val="24"/>
          <w:szCs w:val="24"/>
          <w:lang w:eastAsia="tr-TR"/>
        </w:rPr>
        <w:t xml:space="preserve">ve </w:t>
      </w:r>
      <w:r w:rsidR="00BE2213">
        <w:rPr>
          <w:rFonts w:ascii="Times New Roman" w:eastAsia="Times New Roman" w:hAnsi="Times New Roman" w:cs="Times New Roman"/>
          <w:sz w:val="24"/>
          <w:szCs w:val="24"/>
          <w:lang w:eastAsia="tr-TR"/>
        </w:rPr>
        <w:t>ikincil</w:t>
      </w:r>
      <w:r w:rsidR="0073141D" w:rsidRPr="00C45CB0">
        <w:rPr>
          <w:rFonts w:ascii="Times New Roman" w:eastAsia="Times New Roman" w:hAnsi="Times New Roman" w:cs="Times New Roman"/>
          <w:sz w:val="24"/>
          <w:szCs w:val="24"/>
          <w:lang w:eastAsia="tr-TR"/>
        </w:rPr>
        <w:t xml:space="preserve"> </w:t>
      </w:r>
      <w:r w:rsidRPr="00C45CB0">
        <w:rPr>
          <w:rFonts w:ascii="Times New Roman" w:eastAsia="Times New Roman" w:hAnsi="Times New Roman" w:cs="Times New Roman"/>
          <w:sz w:val="24"/>
          <w:szCs w:val="24"/>
          <w:lang w:eastAsia="tr-TR"/>
        </w:rPr>
        <w:t>piyasa</w:t>
      </w:r>
      <w:r w:rsidR="00BE2213">
        <w:rPr>
          <w:rFonts w:ascii="Times New Roman" w:eastAsia="Times New Roman" w:hAnsi="Times New Roman" w:cs="Times New Roman"/>
          <w:sz w:val="24"/>
          <w:szCs w:val="24"/>
          <w:lang w:eastAsia="tr-TR"/>
        </w:rPr>
        <w:t>lara ilişkin</w:t>
      </w:r>
      <w:r w:rsidRPr="00C45CB0">
        <w:rPr>
          <w:rFonts w:ascii="Times New Roman" w:eastAsia="Times New Roman" w:hAnsi="Times New Roman" w:cs="Times New Roman"/>
          <w:sz w:val="24"/>
          <w:szCs w:val="24"/>
          <w:lang w:eastAsia="tr-TR"/>
        </w:rPr>
        <w:t xml:space="preserve"> faaliyetlerin yürütülmesinde kullandığı bilgisayar, yazılım veya diğer teknolojik altyapılarda işlemlerin sağlıklı bir şekilde sürdürülmesini engelleyecek nitelikte problemler oluşması, </w:t>
      </w:r>
      <w:proofErr w:type="spellStart"/>
      <w:r w:rsidRPr="00C45CB0">
        <w:rPr>
          <w:rFonts w:ascii="Times New Roman" w:eastAsia="Times New Roman" w:hAnsi="Times New Roman" w:cs="Times New Roman"/>
          <w:sz w:val="24"/>
          <w:szCs w:val="24"/>
          <w:lang w:eastAsia="tr-TR"/>
        </w:rPr>
        <w:t>ET</w:t>
      </w:r>
      <w:r w:rsidR="002A2747">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PYS’de</w:t>
      </w:r>
      <w:proofErr w:type="spellEnd"/>
      <w:r w:rsidRPr="00C45CB0">
        <w:rPr>
          <w:rFonts w:ascii="Times New Roman" w:eastAsia="Times New Roman" w:hAnsi="Times New Roman" w:cs="Times New Roman"/>
          <w:sz w:val="24"/>
          <w:szCs w:val="24"/>
          <w:lang w:eastAsia="tr-TR"/>
        </w:rPr>
        <w:t xml:space="preserve"> bakım yapılması veya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nin kullandığı iletişim hatlarının kesilmesi durumunda ET</w:t>
      </w:r>
      <w:r w:rsidR="002A2747">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 arıza ve bakım süreçleri uygulanır.</w:t>
      </w:r>
    </w:p>
    <w:p w14:paraId="1E9D1980" w14:textId="4111497F" w:rsidR="00EF3686" w:rsidRPr="00C45CB0" w:rsidRDefault="00EF3686" w:rsidP="00990EFA">
      <w:pPr>
        <w:spacing w:after="0" w:line="240" w:lineRule="auto"/>
        <w:ind w:firstLine="709"/>
        <w:jc w:val="both"/>
        <w:rPr>
          <w:rFonts w:ascii="Times New Roman" w:eastAsia="Times New Roman" w:hAnsi="Times New Roman" w:cs="Times New Roman"/>
          <w:sz w:val="24"/>
          <w:szCs w:val="24"/>
          <w:lang w:eastAsia="tr-TR"/>
        </w:rPr>
      </w:pPr>
      <w:r w:rsidRPr="00C45CB0">
        <w:rPr>
          <w:rFonts w:ascii="Times New Roman" w:eastAsia="Times New Roman" w:hAnsi="Times New Roman" w:cs="Times New Roman"/>
          <w:sz w:val="24"/>
          <w:szCs w:val="24"/>
          <w:lang w:eastAsia="tr-TR"/>
        </w:rPr>
        <w:t xml:space="preserve">(2)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xml:space="preserve">; </w:t>
      </w:r>
      <w:proofErr w:type="spellStart"/>
      <w:r w:rsidRPr="00C45CB0">
        <w:rPr>
          <w:rFonts w:ascii="Times New Roman" w:eastAsia="Times New Roman" w:hAnsi="Times New Roman" w:cs="Times New Roman"/>
          <w:sz w:val="24"/>
          <w:szCs w:val="24"/>
          <w:lang w:eastAsia="tr-TR"/>
        </w:rPr>
        <w:t>ET</w:t>
      </w:r>
      <w:r w:rsidR="002A2747">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PYS’nin</w:t>
      </w:r>
      <w:proofErr w:type="spellEnd"/>
      <w:r w:rsidRPr="00C45CB0">
        <w:rPr>
          <w:rFonts w:ascii="Times New Roman" w:eastAsia="Times New Roman" w:hAnsi="Times New Roman" w:cs="Times New Roman"/>
          <w:sz w:val="24"/>
          <w:szCs w:val="24"/>
          <w:lang w:eastAsia="tr-TR"/>
        </w:rPr>
        <w:t xml:space="preserve"> arızalanması, </w:t>
      </w:r>
      <w:proofErr w:type="spellStart"/>
      <w:r w:rsidRPr="00C45CB0">
        <w:rPr>
          <w:rFonts w:ascii="Times New Roman" w:eastAsia="Times New Roman" w:hAnsi="Times New Roman" w:cs="Times New Roman"/>
          <w:sz w:val="24"/>
          <w:szCs w:val="24"/>
          <w:lang w:eastAsia="tr-TR"/>
        </w:rPr>
        <w:t>ET</w:t>
      </w:r>
      <w:r w:rsidR="002A2747">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PYS’de</w:t>
      </w:r>
      <w:proofErr w:type="spellEnd"/>
      <w:r w:rsidRPr="00C45CB0">
        <w:rPr>
          <w:rFonts w:ascii="Times New Roman" w:eastAsia="Times New Roman" w:hAnsi="Times New Roman" w:cs="Times New Roman"/>
          <w:sz w:val="24"/>
          <w:szCs w:val="24"/>
          <w:lang w:eastAsia="tr-TR"/>
        </w:rPr>
        <w:t xml:space="preserve"> bakım yapılması veya bu Yönetmelik hükümleri doğrultusunda tamamlaması gereken süreçleri belirlenmiş olan sürede tamamlayamayacağının ortaya çıkması durumunda süreçlerin tamamlanabilmesi için yeni süreler belirler ve </w:t>
      </w:r>
      <w:r w:rsidR="002E069F">
        <w:rPr>
          <w:rFonts w:ascii="Times New Roman" w:eastAsia="Times New Roman" w:hAnsi="Times New Roman" w:cs="Times New Roman"/>
          <w:sz w:val="24"/>
          <w:szCs w:val="24"/>
          <w:lang w:eastAsia="tr-TR"/>
        </w:rPr>
        <w:t>birincil piyasa</w:t>
      </w:r>
      <w:r w:rsidRPr="00C45CB0">
        <w:rPr>
          <w:rFonts w:ascii="Times New Roman" w:eastAsia="Times New Roman" w:hAnsi="Times New Roman" w:cs="Times New Roman"/>
          <w:sz w:val="24"/>
          <w:szCs w:val="24"/>
          <w:lang w:eastAsia="tr-TR"/>
        </w:rPr>
        <w:t xml:space="preserve">da arızanın çözülemeyeceği durumlarda </w:t>
      </w:r>
      <w:r w:rsidR="005B30B1">
        <w:rPr>
          <w:rFonts w:ascii="Times New Roman" w:eastAsia="Times New Roman" w:hAnsi="Times New Roman" w:cs="Times New Roman"/>
          <w:sz w:val="24"/>
          <w:szCs w:val="24"/>
          <w:lang w:eastAsia="tr-TR"/>
        </w:rPr>
        <w:t>ihale</w:t>
      </w:r>
      <w:r w:rsidR="005B30B1" w:rsidRPr="00C45CB0">
        <w:rPr>
          <w:rFonts w:ascii="Times New Roman" w:eastAsia="Times New Roman" w:hAnsi="Times New Roman" w:cs="Times New Roman"/>
          <w:sz w:val="24"/>
          <w:szCs w:val="24"/>
          <w:lang w:eastAsia="tr-TR"/>
        </w:rPr>
        <w:t xml:space="preserve"> </w:t>
      </w:r>
      <w:r w:rsidRPr="00C45CB0">
        <w:rPr>
          <w:rFonts w:ascii="Times New Roman" w:eastAsia="Times New Roman" w:hAnsi="Times New Roman" w:cs="Times New Roman"/>
          <w:sz w:val="24"/>
          <w:szCs w:val="24"/>
          <w:lang w:eastAsia="tr-TR"/>
        </w:rPr>
        <w:t xml:space="preserve">iptal edebilir, spot </w:t>
      </w:r>
      <w:r w:rsidR="0073141D">
        <w:rPr>
          <w:rFonts w:ascii="Times New Roman" w:eastAsia="Times New Roman" w:hAnsi="Times New Roman" w:cs="Times New Roman"/>
          <w:sz w:val="24"/>
          <w:szCs w:val="24"/>
          <w:lang w:eastAsia="tr-TR"/>
        </w:rPr>
        <w:t>tahsisat</w:t>
      </w:r>
      <w:r w:rsidR="0073141D" w:rsidRPr="00C45CB0">
        <w:rPr>
          <w:rFonts w:ascii="Times New Roman" w:eastAsia="Times New Roman" w:hAnsi="Times New Roman" w:cs="Times New Roman"/>
          <w:sz w:val="24"/>
          <w:szCs w:val="24"/>
          <w:lang w:eastAsia="tr-TR"/>
        </w:rPr>
        <w:t xml:space="preserve"> </w:t>
      </w:r>
      <w:r w:rsidRPr="00C45CB0">
        <w:rPr>
          <w:rFonts w:ascii="Times New Roman" w:eastAsia="Times New Roman" w:hAnsi="Times New Roman" w:cs="Times New Roman"/>
          <w:sz w:val="24"/>
          <w:szCs w:val="24"/>
          <w:lang w:eastAsia="tr-TR"/>
        </w:rPr>
        <w:t>piyasasında ilgili kontratları askıya alır. ET</w:t>
      </w:r>
      <w:r w:rsidR="002A2747">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 xml:space="preserve">PYS arıza süreçlerinin sona erme zamanı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xml:space="preserve"> tarafından piyasa katılımcılarına duyurulur. ET</w:t>
      </w:r>
      <w:r w:rsidR="002A2747">
        <w:rPr>
          <w:rFonts w:ascii="Times New Roman" w:eastAsia="Times New Roman" w:hAnsi="Times New Roman" w:cs="Times New Roman"/>
          <w:sz w:val="24"/>
          <w:szCs w:val="24"/>
          <w:lang w:eastAsia="tr-TR"/>
        </w:rPr>
        <w:t>S</w:t>
      </w:r>
      <w:r w:rsidRPr="00C45CB0">
        <w:rPr>
          <w:rFonts w:ascii="Times New Roman" w:eastAsia="Times New Roman" w:hAnsi="Times New Roman" w:cs="Times New Roman"/>
          <w:sz w:val="24"/>
          <w:szCs w:val="24"/>
          <w:lang w:eastAsia="tr-TR"/>
        </w:rPr>
        <w:t xml:space="preserve">PYS bakım zamanlarının başlama ve sona erme zamanı </w:t>
      </w:r>
      <w:r>
        <w:rPr>
          <w:rFonts w:ascii="Times New Roman" w:eastAsia="Times New Roman" w:hAnsi="Times New Roman" w:cs="Times New Roman"/>
          <w:sz w:val="24"/>
          <w:szCs w:val="24"/>
          <w:lang w:eastAsia="tr-TR"/>
        </w:rPr>
        <w:t>Piyasa İşletmecisi</w:t>
      </w:r>
      <w:r w:rsidRPr="00C45CB0">
        <w:rPr>
          <w:rFonts w:ascii="Times New Roman" w:eastAsia="Times New Roman" w:hAnsi="Times New Roman" w:cs="Times New Roman"/>
          <w:sz w:val="24"/>
          <w:szCs w:val="24"/>
          <w:lang w:eastAsia="tr-TR"/>
        </w:rPr>
        <w:t xml:space="preserve"> tarafından piyasa katılımcılarına duyurulur. </w:t>
      </w:r>
      <w:r w:rsidR="002E069F">
        <w:rPr>
          <w:rFonts w:ascii="Times New Roman" w:eastAsia="Times New Roman" w:hAnsi="Times New Roman" w:cs="Times New Roman"/>
          <w:sz w:val="24"/>
          <w:szCs w:val="24"/>
          <w:lang w:eastAsia="tr-TR"/>
        </w:rPr>
        <w:t>Birincil piyasa</w:t>
      </w:r>
      <w:r w:rsidRPr="00C45CB0">
        <w:rPr>
          <w:rFonts w:ascii="Times New Roman" w:eastAsia="Times New Roman" w:hAnsi="Times New Roman" w:cs="Times New Roman"/>
          <w:sz w:val="24"/>
          <w:szCs w:val="24"/>
          <w:lang w:eastAsia="tr-TR"/>
        </w:rPr>
        <w:t xml:space="preserve">da </w:t>
      </w:r>
      <w:r w:rsidR="00EA0509">
        <w:rPr>
          <w:rFonts w:ascii="Times New Roman" w:eastAsia="Times New Roman" w:hAnsi="Times New Roman" w:cs="Times New Roman"/>
          <w:sz w:val="24"/>
          <w:szCs w:val="24"/>
          <w:lang w:eastAsia="tr-TR"/>
        </w:rPr>
        <w:t>ihalenin</w:t>
      </w:r>
      <w:r w:rsidR="00EA0509" w:rsidRPr="00C45CB0">
        <w:rPr>
          <w:rFonts w:ascii="Times New Roman" w:eastAsia="Times New Roman" w:hAnsi="Times New Roman" w:cs="Times New Roman"/>
          <w:sz w:val="24"/>
          <w:szCs w:val="24"/>
          <w:lang w:eastAsia="tr-TR"/>
        </w:rPr>
        <w:t xml:space="preserve"> </w:t>
      </w:r>
      <w:r w:rsidRPr="00C45CB0">
        <w:rPr>
          <w:rFonts w:ascii="Times New Roman" w:eastAsia="Times New Roman" w:hAnsi="Times New Roman" w:cs="Times New Roman"/>
          <w:sz w:val="24"/>
          <w:szCs w:val="24"/>
          <w:lang w:eastAsia="tr-TR"/>
        </w:rPr>
        <w:t>arıza sebebi ile iptali halinde söz konusu arızaya ilişkin hususlar Kuruma raporlanır.</w:t>
      </w:r>
    </w:p>
    <w:p w14:paraId="5E2E38A7" w14:textId="125B7567" w:rsidR="00EF3686" w:rsidRPr="00C45CB0" w:rsidRDefault="002A2747" w:rsidP="00990EFA">
      <w:pPr>
        <w:spacing w:after="0" w:line="240" w:lineRule="auto"/>
        <w:ind w:firstLine="709"/>
        <w:jc w:val="both"/>
        <w:rPr>
          <w:rFonts w:ascii="Times New Roman" w:hAnsi="Times New Roman" w:cs="Times New Roman"/>
          <w:sz w:val="24"/>
          <w:szCs w:val="24"/>
        </w:rPr>
      </w:pPr>
      <w:r w:rsidRPr="00C45CB0" w:rsidDel="002A2747">
        <w:rPr>
          <w:rFonts w:ascii="Times New Roman" w:eastAsia="Times New Roman" w:hAnsi="Times New Roman" w:cs="Times New Roman"/>
          <w:sz w:val="24"/>
          <w:szCs w:val="24"/>
          <w:lang w:eastAsia="tr-TR"/>
        </w:rPr>
        <w:t xml:space="preserve"> </w:t>
      </w:r>
      <w:r w:rsidR="00EF3686" w:rsidRPr="00C45CB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3</w:t>
      </w:r>
      <w:r w:rsidR="00EF3686" w:rsidRPr="00C45CB0">
        <w:rPr>
          <w:rFonts w:ascii="Times New Roman" w:eastAsia="Times New Roman" w:hAnsi="Times New Roman" w:cs="Times New Roman"/>
          <w:sz w:val="24"/>
          <w:szCs w:val="24"/>
          <w:lang w:eastAsia="tr-TR"/>
        </w:rPr>
        <w:t xml:space="preserve">) </w:t>
      </w:r>
      <w:r w:rsidR="00EF3686">
        <w:rPr>
          <w:rFonts w:ascii="Times New Roman" w:eastAsia="Times New Roman" w:hAnsi="Times New Roman" w:cs="Times New Roman"/>
          <w:sz w:val="24"/>
          <w:szCs w:val="24"/>
          <w:lang w:eastAsia="tr-TR"/>
        </w:rPr>
        <w:t>Piyasa İşletmecisi</w:t>
      </w:r>
      <w:r w:rsidR="00EF3686" w:rsidRPr="00C45CB0">
        <w:rPr>
          <w:rFonts w:ascii="Times New Roman" w:eastAsia="Times New Roman" w:hAnsi="Times New Roman" w:cs="Times New Roman"/>
          <w:sz w:val="24"/>
          <w:szCs w:val="24"/>
          <w:lang w:eastAsia="tr-TR"/>
        </w:rPr>
        <w:t xml:space="preserve">, </w:t>
      </w:r>
      <w:proofErr w:type="spellStart"/>
      <w:r w:rsidR="00EF3686" w:rsidRPr="00C45CB0">
        <w:rPr>
          <w:rFonts w:ascii="Times New Roman" w:eastAsia="Times New Roman" w:hAnsi="Times New Roman" w:cs="Times New Roman"/>
          <w:sz w:val="24"/>
          <w:szCs w:val="24"/>
          <w:lang w:eastAsia="tr-TR"/>
        </w:rPr>
        <w:t>ET</w:t>
      </w:r>
      <w:r>
        <w:rPr>
          <w:rFonts w:ascii="Times New Roman" w:eastAsia="Times New Roman" w:hAnsi="Times New Roman" w:cs="Times New Roman"/>
          <w:sz w:val="24"/>
          <w:szCs w:val="24"/>
          <w:lang w:eastAsia="tr-TR"/>
        </w:rPr>
        <w:t>S</w:t>
      </w:r>
      <w:r w:rsidR="00EF3686" w:rsidRPr="00C45CB0">
        <w:rPr>
          <w:rFonts w:ascii="Times New Roman" w:eastAsia="Times New Roman" w:hAnsi="Times New Roman" w:cs="Times New Roman"/>
          <w:sz w:val="24"/>
          <w:szCs w:val="24"/>
          <w:lang w:eastAsia="tr-TR"/>
        </w:rPr>
        <w:t>PYS’nin</w:t>
      </w:r>
      <w:proofErr w:type="spellEnd"/>
      <w:r w:rsidR="00EF3686" w:rsidRPr="00C45CB0">
        <w:rPr>
          <w:rFonts w:ascii="Times New Roman" w:eastAsia="Times New Roman" w:hAnsi="Times New Roman" w:cs="Times New Roman"/>
          <w:sz w:val="24"/>
          <w:szCs w:val="24"/>
          <w:lang w:eastAsia="tr-TR"/>
        </w:rPr>
        <w:t xml:space="preserve"> arızalanmaması için gerekli önlemleri almakla yükümlüdür. </w:t>
      </w:r>
      <w:r w:rsidR="001F749C" w:rsidRPr="001F749C">
        <w:rPr>
          <w:rFonts w:ascii="Times New Roman" w:eastAsia="Times New Roman" w:hAnsi="Times New Roman" w:cs="Times New Roman"/>
          <w:sz w:val="24"/>
          <w:szCs w:val="24"/>
          <w:lang w:eastAsia="tr-TR"/>
        </w:rPr>
        <w:t xml:space="preserve">Arıza ve bakım prosedürlerinin yürütülmesi sonucunda </w:t>
      </w:r>
      <w:r w:rsidR="00EF3686" w:rsidRPr="00C45CB0">
        <w:rPr>
          <w:rFonts w:ascii="Times New Roman" w:eastAsia="Times New Roman" w:hAnsi="Times New Roman" w:cs="Times New Roman"/>
          <w:sz w:val="24"/>
          <w:szCs w:val="24"/>
          <w:lang w:eastAsia="tr-TR"/>
        </w:rPr>
        <w:t xml:space="preserve">ortaya çıkan ilave maliyetlerden ve zararlardan </w:t>
      </w:r>
      <w:r w:rsidR="00EF3686">
        <w:rPr>
          <w:rFonts w:ascii="Times New Roman" w:eastAsia="Times New Roman" w:hAnsi="Times New Roman" w:cs="Times New Roman"/>
          <w:sz w:val="24"/>
          <w:szCs w:val="24"/>
          <w:lang w:eastAsia="tr-TR"/>
        </w:rPr>
        <w:t>Piyasa İşletmecisi</w:t>
      </w:r>
      <w:r w:rsidR="00EF3686" w:rsidRPr="00C45CB0">
        <w:rPr>
          <w:rFonts w:ascii="Times New Roman" w:eastAsia="Times New Roman" w:hAnsi="Times New Roman" w:cs="Times New Roman"/>
          <w:sz w:val="24"/>
          <w:szCs w:val="24"/>
          <w:lang w:eastAsia="tr-TR"/>
        </w:rPr>
        <w:t xml:space="preserve"> sorumlu tutulamaz.</w:t>
      </w:r>
    </w:p>
    <w:p w14:paraId="2E404B77" w14:textId="77777777" w:rsidR="00EF3686" w:rsidRPr="00C45CB0" w:rsidRDefault="00EF3686" w:rsidP="00990EFA">
      <w:pPr>
        <w:spacing w:after="0" w:line="240" w:lineRule="auto"/>
        <w:ind w:firstLine="709"/>
        <w:rPr>
          <w:rFonts w:ascii="Times New Roman" w:hAnsi="Times New Roman" w:cs="Times New Roman"/>
          <w:b/>
          <w:sz w:val="24"/>
          <w:szCs w:val="24"/>
        </w:rPr>
      </w:pPr>
    </w:p>
    <w:p w14:paraId="739BE42D" w14:textId="77777777" w:rsidR="00EF3686" w:rsidRPr="00C45CB0" w:rsidRDefault="00EF3686" w:rsidP="00990EFA">
      <w:pPr>
        <w:pStyle w:val="Balk3"/>
      </w:pPr>
      <w:r w:rsidRPr="00C45CB0">
        <w:t>Devir ve temlik</w:t>
      </w:r>
    </w:p>
    <w:p w14:paraId="3E8D8B48" w14:textId="4F3D6254" w:rsidR="00EF3686"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sz w:val="24"/>
          <w:szCs w:val="24"/>
        </w:rPr>
        <w:t xml:space="preserve">MADDE </w:t>
      </w:r>
      <w:r w:rsidR="001F749C">
        <w:rPr>
          <w:rFonts w:ascii="Times New Roman" w:hAnsi="Times New Roman" w:cs="Times New Roman"/>
          <w:b/>
          <w:sz w:val="24"/>
          <w:szCs w:val="24"/>
        </w:rPr>
        <w:t>4</w:t>
      </w:r>
      <w:r w:rsidR="00D36B1E">
        <w:rPr>
          <w:rFonts w:ascii="Times New Roman" w:hAnsi="Times New Roman" w:cs="Times New Roman"/>
          <w:b/>
          <w:sz w:val="24"/>
          <w:szCs w:val="24"/>
        </w:rPr>
        <w:t>7</w:t>
      </w:r>
      <w:r w:rsidRPr="00C45CB0">
        <w:rPr>
          <w:rFonts w:ascii="Times New Roman" w:hAnsi="Times New Roman" w:cs="Times New Roman"/>
          <w:b/>
          <w:sz w:val="24"/>
          <w:szCs w:val="24"/>
        </w:rPr>
        <w:t>-</w:t>
      </w:r>
      <w:r w:rsidRPr="00C45CB0">
        <w:rPr>
          <w:rFonts w:ascii="Times New Roman" w:hAnsi="Times New Roman" w:cs="Times New Roman"/>
          <w:sz w:val="24"/>
          <w:szCs w:val="24"/>
        </w:rPr>
        <w:t xml:space="preserve"> </w:t>
      </w:r>
      <w:r w:rsidR="002A2747">
        <w:rPr>
          <w:rFonts w:ascii="Times New Roman" w:hAnsi="Times New Roman" w:cs="Times New Roman"/>
          <w:sz w:val="24"/>
          <w:szCs w:val="24"/>
        </w:rPr>
        <w:t xml:space="preserve">(1) </w:t>
      </w:r>
      <w:r w:rsidRPr="00C45CB0">
        <w:rPr>
          <w:rFonts w:ascii="Times New Roman" w:hAnsi="Times New Roman" w:cs="Times New Roman"/>
          <w:sz w:val="24"/>
          <w:szCs w:val="24"/>
        </w:rPr>
        <w:t>Bu Yönetmelik kapsamındaki yükümlülüklerle ilgili olarak yapılan; devir, temlik ve taşınır rehinleri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ne karşı hüküm ifade etmez. Bu Yönetmelik kapsamındaki alacak ve haklar ise ancak </w:t>
      </w:r>
      <w:r>
        <w:rPr>
          <w:rFonts w:ascii="Times New Roman" w:hAnsi="Times New Roman" w:cs="Times New Roman"/>
          <w:sz w:val="24"/>
          <w:szCs w:val="24"/>
        </w:rPr>
        <w:t>Piyasa İşletmecisi</w:t>
      </w:r>
      <w:r w:rsidRPr="00C45CB0">
        <w:rPr>
          <w:rFonts w:ascii="Times New Roman" w:hAnsi="Times New Roman" w:cs="Times New Roman"/>
          <w:sz w:val="24"/>
          <w:szCs w:val="24"/>
        </w:rPr>
        <w:t xml:space="preserve"> tarafından belirlenen hususlara uygun olarak ve </w:t>
      </w:r>
      <w:r>
        <w:rPr>
          <w:rFonts w:ascii="Times New Roman" w:hAnsi="Times New Roman" w:cs="Times New Roman"/>
          <w:sz w:val="24"/>
          <w:szCs w:val="24"/>
        </w:rPr>
        <w:t>Piyasa İşletmecisi</w:t>
      </w:r>
      <w:r w:rsidRPr="00C45CB0">
        <w:rPr>
          <w:rFonts w:ascii="Times New Roman" w:hAnsi="Times New Roman" w:cs="Times New Roman"/>
          <w:sz w:val="24"/>
          <w:szCs w:val="24"/>
        </w:rPr>
        <w:t>nden onay almak kaydıyla </w:t>
      </w:r>
      <w:r w:rsidR="001F749C">
        <w:rPr>
          <w:rFonts w:ascii="Times New Roman" w:hAnsi="Times New Roman" w:cs="Times New Roman"/>
          <w:sz w:val="24"/>
          <w:szCs w:val="24"/>
        </w:rPr>
        <w:t xml:space="preserve">devir, </w:t>
      </w:r>
      <w:r w:rsidRPr="00C45CB0">
        <w:rPr>
          <w:rFonts w:ascii="Times New Roman" w:hAnsi="Times New Roman" w:cs="Times New Roman"/>
          <w:sz w:val="24"/>
          <w:szCs w:val="24"/>
        </w:rPr>
        <w:t>rehin ve temlik edilebilir.</w:t>
      </w:r>
    </w:p>
    <w:p w14:paraId="5A21A8DD" w14:textId="77777777" w:rsidR="002A2747" w:rsidRDefault="002A2747" w:rsidP="002A27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FF25B7">
        <w:rPr>
          <w:rFonts w:ascii="Times New Roman" w:hAnsi="Times New Roman" w:cs="Times New Roman"/>
          <w:sz w:val="24"/>
          <w:szCs w:val="24"/>
        </w:rPr>
        <w:t>Tahsisatlar, teminat sözleşmelerine konu edilemez. Teslim yükümlülüğüne konu olan ücretsiz tahsisatlar ilk aktarıldığı işlem kayıt sistemindeki hesabından transfer edilmedikçe haczedilemez.</w:t>
      </w:r>
    </w:p>
    <w:p w14:paraId="27ED6AA9" w14:textId="77777777" w:rsidR="002A2747" w:rsidRDefault="002A2747" w:rsidP="00990EFA">
      <w:pPr>
        <w:spacing w:after="0" w:line="240" w:lineRule="auto"/>
        <w:ind w:firstLine="709"/>
        <w:jc w:val="both"/>
        <w:rPr>
          <w:rFonts w:ascii="Times New Roman" w:hAnsi="Times New Roman" w:cs="Times New Roman"/>
          <w:sz w:val="24"/>
          <w:szCs w:val="24"/>
        </w:rPr>
      </w:pPr>
    </w:p>
    <w:p w14:paraId="53128CB7" w14:textId="1D4340D7" w:rsidR="00A278D3" w:rsidRDefault="007C1176" w:rsidP="00005D9B">
      <w:pPr>
        <w:pStyle w:val="Balk3"/>
      </w:pPr>
      <w:r>
        <w:t>Kamuoyu ile paylaşılacak veriler</w:t>
      </w:r>
    </w:p>
    <w:p w14:paraId="02252D09" w14:textId="00F21E84" w:rsidR="001F749C" w:rsidRDefault="00B768C4" w:rsidP="00990EFA">
      <w:pPr>
        <w:spacing w:after="0" w:line="240" w:lineRule="auto"/>
        <w:ind w:firstLine="709"/>
        <w:jc w:val="both"/>
        <w:rPr>
          <w:rFonts w:ascii="Times New Roman" w:hAnsi="Times New Roman" w:cs="Times New Roman"/>
          <w:sz w:val="24"/>
          <w:szCs w:val="24"/>
        </w:rPr>
      </w:pPr>
      <w:r w:rsidRPr="00005D9B">
        <w:rPr>
          <w:rFonts w:ascii="Times New Roman" w:hAnsi="Times New Roman" w:cs="Times New Roman"/>
          <w:b/>
          <w:sz w:val="24"/>
          <w:szCs w:val="24"/>
        </w:rPr>
        <w:t>MADDE 4</w:t>
      </w:r>
      <w:r w:rsidR="0016182A">
        <w:rPr>
          <w:rFonts w:ascii="Times New Roman" w:hAnsi="Times New Roman" w:cs="Times New Roman"/>
          <w:b/>
          <w:sz w:val="24"/>
          <w:szCs w:val="24"/>
        </w:rPr>
        <w:t>8</w:t>
      </w:r>
      <w:r w:rsidRPr="00005D9B">
        <w:rPr>
          <w:rFonts w:ascii="Times New Roman" w:hAnsi="Times New Roman" w:cs="Times New Roman"/>
          <w:b/>
          <w:sz w:val="24"/>
          <w:szCs w:val="24"/>
        </w:rPr>
        <w:t>-</w:t>
      </w:r>
      <w:r>
        <w:rPr>
          <w:rFonts w:ascii="Times New Roman" w:hAnsi="Times New Roman" w:cs="Times New Roman"/>
          <w:sz w:val="24"/>
          <w:szCs w:val="24"/>
        </w:rPr>
        <w:t xml:space="preserve"> (1)</w:t>
      </w:r>
      <w:r w:rsidRPr="00B768C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Piyasa İşletmecisi</w:t>
      </w:r>
      <w:r w:rsidR="00CF39BB">
        <w:rPr>
          <w:rFonts w:ascii="Times New Roman" w:eastAsia="Times New Roman" w:hAnsi="Times New Roman" w:cs="Times New Roman"/>
          <w:sz w:val="24"/>
          <w:szCs w:val="24"/>
          <w:lang w:eastAsia="tr-TR"/>
        </w:rPr>
        <w:t xml:space="preserve">nin </w:t>
      </w:r>
      <w:r w:rsidR="001E6AC9">
        <w:rPr>
          <w:rFonts w:ascii="Times New Roman" w:eastAsia="Times New Roman" w:hAnsi="Times New Roman" w:cs="Times New Roman"/>
          <w:sz w:val="24"/>
          <w:szCs w:val="24"/>
          <w:lang w:eastAsia="tr-TR"/>
        </w:rPr>
        <w:t xml:space="preserve">bu Yönetmelik kapsamında </w:t>
      </w:r>
      <w:r w:rsidR="00CF39BB">
        <w:rPr>
          <w:rFonts w:ascii="Times New Roman" w:eastAsia="Times New Roman" w:hAnsi="Times New Roman" w:cs="Times New Roman"/>
          <w:sz w:val="24"/>
          <w:szCs w:val="24"/>
          <w:lang w:eastAsia="tr-TR"/>
        </w:rPr>
        <w:t xml:space="preserve">kamuoyu ile paylaşacağı veriler Kurum </w:t>
      </w:r>
      <w:r w:rsidR="001E6AC9">
        <w:rPr>
          <w:rFonts w:ascii="Times New Roman" w:eastAsia="Times New Roman" w:hAnsi="Times New Roman" w:cs="Times New Roman"/>
          <w:sz w:val="24"/>
          <w:szCs w:val="24"/>
          <w:lang w:eastAsia="tr-TR"/>
        </w:rPr>
        <w:t>tarafından belirlenir.</w:t>
      </w:r>
    </w:p>
    <w:p w14:paraId="4F85BC1E" w14:textId="77777777" w:rsidR="00B768C4" w:rsidRDefault="00B768C4" w:rsidP="00990EFA">
      <w:pPr>
        <w:spacing w:after="0" w:line="240" w:lineRule="auto"/>
        <w:ind w:firstLine="709"/>
        <w:jc w:val="both"/>
        <w:rPr>
          <w:rFonts w:ascii="Times New Roman" w:hAnsi="Times New Roman" w:cs="Times New Roman"/>
          <w:sz w:val="24"/>
          <w:szCs w:val="24"/>
        </w:rPr>
      </w:pPr>
    </w:p>
    <w:p w14:paraId="3076674E" w14:textId="77777777" w:rsidR="006F2ED1" w:rsidRPr="00E878D0" w:rsidRDefault="006F2ED1" w:rsidP="006F2ED1">
      <w:pPr>
        <w:spacing w:after="0" w:line="240" w:lineRule="auto"/>
        <w:ind w:firstLine="709"/>
        <w:jc w:val="both"/>
        <w:rPr>
          <w:rFonts w:ascii="Times New Roman" w:hAnsi="Times New Roman" w:cs="Times New Roman"/>
          <w:b/>
          <w:sz w:val="24"/>
          <w:szCs w:val="24"/>
        </w:rPr>
      </w:pPr>
      <w:r w:rsidRPr="00E878D0">
        <w:rPr>
          <w:rFonts w:ascii="Times New Roman" w:hAnsi="Times New Roman" w:cs="Times New Roman"/>
          <w:b/>
          <w:sz w:val="24"/>
          <w:szCs w:val="24"/>
        </w:rPr>
        <w:t>Bildirimler</w:t>
      </w:r>
    </w:p>
    <w:p w14:paraId="64709411" w14:textId="638953F1" w:rsidR="006F2ED1" w:rsidRPr="006F2ED1" w:rsidRDefault="006F2ED1" w:rsidP="006F2ED1">
      <w:pPr>
        <w:spacing w:after="0" w:line="240" w:lineRule="auto"/>
        <w:ind w:firstLine="709"/>
        <w:jc w:val="both"/>
        <w:rPr>
          <w:rFonts w:ascii="Times New Roman" w:hAnsi="Times New Roman" w:cs="Times New Roman"/>
          <w:sz w:val="24"/>
          <w:szCs w:val="24"/>
        </w:rPr>
      </w:pPr>
      <w:r w:rsidRPr="00E878D0">
        <w:rPr>
          <w:rFonts w:ascii="Times New Roman" w:hAnsi="Times New Roman" w:cs="Times New Roman"/>
          <w:b/>
          <w:sz w:val="24"/>
          <w:szCs w:val="24"/>
        </w:rPr>
        <w:t>MADDE 4</w:t>
      </w:r>
      <w:r w:rsidR="0016182A">
        <w:rPr>
          <w:rFonts w:ascii="Times New Roman" w:hAnsi="Times New Roman" w:cs="Times New Roman"/>
          <w:b/>
          <w:sz w:val="24"/>
          <w:szCs w:val="24"/>
        </w:rPr>
        <w:t>9</w:t>
      </w:r>
      <w:r w:rsidRPr="006F2ED1">
        <w:rPr>
          <w:rFonts w:ascii="Times New Roman" w:hAnsi="Times New Roman" w:cs="Times New Roman"/>
          <w:sz w:val="24"/>
          <w:szCs w:val="24"/>
        </w:rPr>
        <w:t xml:space="preserve">- (1) Piyasa </w:t>
      </w:r>
      <w:r w:rsidR="00DD6C2E">
        <w:rPr>
          <w:rFonts w:ascii="Times New Roman" w:hAnsi="Times New Roman" w:cs="Times New Roman"/>
          <w:sz w:val="24"/>
          <w:szCs w:val="24"/>
        </w:rPr>
        <w:t>İ</w:t>
      </w:r>
      <w:r w:rsidRPr="006F2ED1">
        <w:rPr>
          <w:rFonts w:ascii="Times New Roman" w:hAnsi="Times New Roman" w:cs="Times New Roman"/>
          <w:sz w:val="24"/>
          <w:szCs w:val="24"/>
        </w:rPr>
        <w:t>şletmecisi tarafından bu Yönetmelik kapsamında yapılacak bildirimler ET</w:t>
      </w:r>
      <w:r w:rsidR="002A2747">
        <w:rPr>
          <w:rFonts w:ascii="Times New Roman" w:hAnsi="Times New Roman" w:cs="Times New Roman"/>
          <w:sz w:val="24"/>
          <w:szCs w:val="24"/>
        </w:rPr>
        <w:t>S</w:t>
      </w:r>
      <w:r w:rsidRPr="006F2ED1">
        <w:rPr>
          <w:rFonts w:ascii="Times New Roman" w:hAnsi="Times New Roman" w:cs="Times New Roman"/>
          <w:sz w:val="24"/>
          <w:szCs w:val="24"/>
        </w:rPr>
        <w:t xml:space="preserve">PYS aracılığıyla yapılacak olup ilgili anlaşmalarda belirlenmiş konularda elektronik posta ve/veya SMS olarak bilgilendirmelerde bulunulur. </w:t>
      </w:r>
      <w:proofErr w:type="spellStart"/>
      <w:r w:rsidRPr="006F2ED1">
        <w:rPr>
          <w:rFonts w:ascii="Times New Roman" w:hAnsi="Times New Roman" w:cs="Times New Roman"/>
          <w:sz w:val="24"/>
          <w:szCs w:val="24"/>
        </w:rPr>
        <w:t>ET</w:t>
      </w:r>
      <w:r w:rsidR="002A2747">
        <w:rPr>
          <w:rFonts w:ascii="Times New Roman" w:hAnsi="Times New Roman" w:cs="Times New Roman"/>
          <w:sz w:val="24"/>
          <w:szCs w:val="24"/>
        </w:rPr>
        <w:t>S</w:t>
      </w:r>
      <w:r w:rsidRPr="006F2ED1">
        <w:rPr>
          <w:rFonts w:ascii="Times New Roman" w:hAnsi="Times New Roman" w:cs="Times New Roman"/>
          <w:sz w:val="24"/>
          <w:szCs w:val="24"/>
        </w:rPr>
        <w:t>PYS’nin</w:t>
      </w:r>
      <w:proofErr w:type="spellEnd"/>
      <w:r w:rsidRPr="006F2ED1">
        <w:rPr>
          <w:rFonts w:ascii="Times New Roman" w:hAnsi="Times New Roman" w:cs="Times New Roman"/>
          <w:sz w:val="24"/>
          <w:szCs w:val="24"/>
        </w:rPr>
        <w:t xml:space="preserve"> bakım, arıza ve sair nedenlerden ötürü kullanılamadığı durumlarda gerekli bildirimler elektronik posta, telefon veya SMS yollarından en az</w:t>
      </w:r>
      <w:r>
        <w:rPr>
          <w:rFonts w:ascii="Times New Roman" w:hAnsi="Times New Roman" w:cs="Times New Roman"/>
          <w:sz w:val="24"/>
          <w:szCs w:val="24"/>
        </w:rPr>
        <w:t xml:space="preserve"> biri kullanılarak yapılabilir.</w:t>
      </w:r>
    </w:p>
    <w:p w14:paraId="554C473A" w14:textId="2052B401" w:rsidR="006F2ED1" w:rsidRDefault="006F2ED1" w:rsidP="006F2ED1">
      <w:pPr>
        <w:spacing w:after="0" w:line="240" w:lineRule="auto"/>
        <w:ind w:firstLine="709"/>
        <w:jc w:val="both"/>
        <w:rPr>
          <w:rFonts w:ascii="Times New Roman" w:hAnsi="Times New Roman" w:cs="Times New Roman"/>
          <w:sz w:val="24"/>
          <w:szCs w:val="24"/>
        </w:rPr>
      </w:pPr>
      <w:r w:rsidRPr="006F2ED1">
        <w:rPr>
          <w:rFonts w:ascii="Times New Roman" w:hAnsi="Times New Roman" w:cs="Times New Roman"/>
          <w:sz w:val="24"/>
          <w:szCs w:val="24"/>
        </w:rPr>
        <w:t>(2) Bu Yönetmelikte ve adı geçen anlaşmalarda ET</w:t>
      </w:r>
      <w:r w:rsidR="002A2747">
        <w:rPr>
          <w:rFonts w:ascii="Times New Roman" w:hAnsi="Times New Roman" w:cs="Times New Roman"/>
          <w:sz w:val="24"/>
          <w:szCs w:val="24"/>
        </w:rPr>
        <w:t>S</w:t>
      </w:r>
      <w:r w:rsidRPr="006F2ED1">
        <w:rPr>
          <w:rFonts w:ascii="Times New Roman" w:hAnsi="Times New Roman" w:cs="Times New Roman"/>
          <w:sz w:val="24"/>
          <w:szCs w:val="24"/>
        </w:rPr>
        <w:t>PYS aracılığıyla yapılacağı öngörülmemiş olan herhangi bir tebligat, talep, istek, bildirim ya da fatura yazılı olacaktır. Diğer tarafın anlaşmada belirtilen KEP adresine de e-posta yoluyla gönderildiği anda, usulü dairesinde tebliğ edilmiş sayılır.</w:t>
      </w:r>
    </w:p>
    <w:p w14:paraId="1FD05EF6" w14:textId="17D7B99E" w:rsidR="002A2747" w:rsidRDefault="002A2747" w:rsidP="006F2ED1">
      <w:pPr>
        <w:spacing w:after="0" w:line="240" w:lineRule="auto"/>
        <w:ind w:firstLine="709"/>
        <w:jc w:val="both"/>
        <w:rPr>
          <w:rFonts w:ascii="Times New Roman" w:hAnsi="Times New Roman" w:cs="Times New Roman"/>
          <w:sz w:val="24"/>
          <w:szCs w:val="24"/>
        </w:rPr>
      </w:pPr>
    </w:p>
    <w:p w14:paraId="6385E26C" w14:textId="77777777" w:rsidR="002A2747" w:rsidRPr="00432404" w:rsidRDefault="002A2747" w:rsidP="002A2747">
      <w:pPr>
        <w:spacing w:after="0" w:line="240" w:lineRule="auto"/>
        <w:ind w:firstLine="709"/>
        <w:jc w:val="both"/>
        <w:rPr>
          <w:rFonts w:ascii="Times New Roman" w:hAnsi="Times New Roman" w:cs="Times New Roman"/>
          <w:b/>
          <w:sz w:val="24"/>
          <w:szCs w:val="24"/>
        </w:rPr>
      </w:pPr>
      <w:r w:rsidRPr="00432404">
        <w:rPr>
          <w:rFonts w:ascii="Times New Roman" w:hAnsi="Times New Roman" w:cs="Times New Roman"/>
          <w:b/>
          <w:sz w:val="24"/>
          <w:szCs w:val="24"/>
        </w:rPr>
        <w:t xml:space="preserve">Piyasa </w:t>
      </w:r>
      <w:r>
        <w:rPr>
          <w:rFonts w:ascii="Times New Roman" w:hAnsi="Times New Roman" w:cs="Times New Roman"/>
          <w:b/>
          <w:sz w:val="24"/>
          <w:szCs w:val="24"/>
        </w:rPr>
        <w:t>bozucu davranışlar</w:t>
      </w:r>
    </w:p>
    <w:p w14:paraId="49F8A95B" w14:textId="41B37A77" w:rsidR="002A2747" w:rsidRDefault="002A2747" w:rsidP="002A2747">
      <w:pPr>
        <w:spacing w:after="0" w:line="240" w:lineRule="auto"/>
        <w:ind w:firstLine="709"/>
        <w:jc w:val="both"/>
        <w:rPr>
          <w:rFonts w:ascii="Times New Roman" w:hAnsi="Times New Roman" w:cs="Times New Roman"/>
          <w:sz w:val="24"/>
          <w:szCs w:val="24"/>
        </w:rPr>
      </w:pPr>
      <w:r w:rsidRPr="00432404">
        <w:rPr>
          <w:rFonts w:ascii="Times New Roman" w:hAnsi="Times New Roman" w:cs="Times New Roman"/>
          <w:b/>
          <w:sz w:val="24"/>
          <w:szCs w:val="24"/>
        </w:rPr>
        <w:lastRenderedPageBreak/>
        <w:t xml:space="preserve">MADDE </w:t>
      </w:r>
      <w:r w:rsidR="0016182A">
        <w:rPr>
          <w:rFonts w:ascii="Times New Roman" w:hAnsi="Times New Roman" w:cs="Times New Roman"/>
          <w:b/>
          <w:sz w:val="24"/>
          <w:szCs w:val="24"/>
        </w:rPr>
        <w:t>50</w:t>
      </w:r>
      <w:r>
        <w:rPr>
          <w:rFonts w:ascii="Times New Roman" w:hAnsi="Times New Roman" w:cs="Times New Roman"/>
          <w:sz w:val="24"/>
          <w:szCs w:val="24"/>
        </w:rPr>
        <w:t xml:space="preserve">- (1) Piyasa İşletmecisinin piyasa bozucu davranışlara ilişkin yükümlülükleri </w:t>
      </w:r>
      <w:r w:rsidR="00727393">
        <w:rPr>
          <w:rFonts w:ascii="Times New Roman" w:hAnsi="Times New Roman" w:cs="Times New Roman"/>
          <w:sz w:val="24"/>
          <w:szCs w:val="24"/>
        </w:rPr>
        <w:t xml:space="preserve">Kurum </w:t>
      </w:r>
      <w:r>
        <w:rPr>
          <w:rFonts w:ascii="Times New Roman" w:hAnsi="Times New Roman" w:cs="Times New Roman"/>
          <w:sz w:val="24"/>
          <w:szCs w:val="24"/>
        </w:rPr>
        <w:t>tarafından hazırlanacak Yönetmelik uyarınca yerine getirilir.</w:t>
      </w:r>
    </w:p>
    <w:p w14:paraId="5F73491B" w14:textId="77777777" w:rsidR="006F2ED1" w:rsidRPr="00C45CB0" w:rsidRDefault="006F2ED1" w:rsidP="00990EFA">
      <w:pPr>
        <w:spacing w:after="0" w:line="240" w:lineRule="auto"/>
        <w:ind w:firstLine="709"/>
        <w:jc w:val="both"/>
        <w:rPr>
          <w:rFonts w:ascii="Times New Roman" w:hAnsi="Times New Roman" w:cs="Times New Roman"/>
          <w:sz w:val="24"/>
          <w:szCs w:val="24"/>
        </w:rPr>
      </w:pPr>
    </w:p>
    <w:p w14:paraId="2E945C93" w14:textId="77777777" w:rsidR="001F749C" w:rsidRPr="00E878D0" w:rsidRDefault="001F749C" w:rsidP="001F749C">
      <w:pPr>
        <w:spacing w:after="0" w:line="240" w:lineRule="auto"/>
        <w:ind w:firstLine="709"/>
        <w:jc w:val="both"/>
        <w:rPr>
          <w:rFonts w:ascii="Times New Roman" w:hAnsi="Times New Roman" w:cs="Times New Roman"/>
          <w:b/>
          <w:sz w:val="24"/>
          <w:szCs w:val="24"/>
        </w:rPr>
      </w:pPr>
      <w:r w:rsidRPr="00E878D0">
        <w:rPr>
          <w:rFonts w:ascii="Times New Roman" w:hAnsi="Times New Roman" w:cs="Times New Roman"/>
          <w:b/>
          <w:sz w:val="24"/>
          <w:szCs w:val="24"/>
        </w:rPr>
        <w:t>Tebligat</w:t>
      </w:r>
    </w:p>
    <w:p w14:paraId="57252996" w14:textId="1D6DF65B" w:rsidR="00EF3686" w:rsidRDefault="001F749C" w:rsidP="00DD6C2E">
      <w:pPr>
        <w:spacing w:after="0" w:line="240" w:lineRule="auto"/>
        <w:ind w:firstLine="709"/>
        <w:jc w:val="both"/>
        <w:rPr>
          <w:rFonts w:ascii="Times New Roman" w:hAnsi="Times New Roman" w:cs="Times New Roman"/>
          <w:sz w:val="24"/>
          <w:szCs w:val="24"/>
        </w:rPr>
      </w:pPr>
      <w:r w:rsidRPr="00E878D0">
        <w:rPr>
          <w:rFonts w:ascii="Times New Roman" w:hAnsi="Times New Roman" w:cs="Times New Roman"/>
          <w:b/>
          <w:sz w:val="24"/>
          <w:szCs w:val="24"/>
        </w:rPr>
        <w:t xml:space="preserve">MADDE </w:t>
      </w:r>
      <w:r w:rsidR="00A4434D">
        <w:rPr>
          <w:rFonts w:ascii="Times New Roman" w:hAnsi="Times New Roman" w:cs="Times New Roman"/>
          <w:b/>
          <w:sz w:val="24"/>
          <w:szCs w:val="24"/>
        </w:rPr>
        <w:t>5</w:t>
      </w:r>
      <w:r w:rsidR="0016182A">
        <w:rPr>
          <w:rFonts w:ascii="Times New Roman" w:hAnsi="Times New Roman" w:cs="Times New Roman"/>
          <w:b/>
          <w:sz w:val="24"/>
          <w:szCs w:val="24"/>
        </w:rPr>
        <w:t>1</w:t>
      </w:r>
      <w:r w:rsidRPr="001F749C">
        <w:rPr>
          <w:rFonts w:ascii="Times New Roman" w:hAnsi="Times New Roman" w:cs="Times New Roman"/>
          <w:sz w:val="24"/>
          <w:szCs w:val="24"/>
        </w:rPr>
        <w:t>- (1) Bu Yönetmelikle ilgili tüm bildirim ve faturalarda</w:t>
      </w:r>
      <w:r w:rsidR="00DD6C2E">
        <w:rPr>
          <w:rFonts w:ascii="Times New Roman" w:hAnsi="Times New Roman" w:cs="Times New Roman"/>
          <w:sz w:val="24"/>
          <w:szCs w:val="24"/>
        </w:rPr>
        <w:t>,</w:t>
      </w:r>
      <w:r w:rsidRPr="001F749C">
        <w:rPr>
          <w:rFonts w:ascii="Times New Roman" w:hAnsi="Times New Roman" w:cs="Times New Roman"/>
          <w:sz w:val="24"/>
          <w:szCs w:val="24"/>
        </w:rPr>
        <w:t xml:space="preserve"> İKS katılım anlaşmasında, </w:t>
      </w:r>
      <w:r w:rsidR="002E069F">
        <w:rPr>
          <w:rFonts w:ascii="Times New Roman" w:hAnsi="Times New Roman" w:cs="Times New Roman"/>
          <w:sz w:val="24"/>
          <w:szCs w:val="24"/>
        </w:rPr>
        <w:t>birincil piyasa</w:t>
      </w:r>
      <w:r w:rsidRPr="001F749C">
        <w:rPr>
          <w:rFonts w:ascii="Times New Roman" w:hAnsi="Times New Roman" w:cs="Times New Roman"/>
          <w:sz w:val="24"/>
          <w:szCs w:val="24"/>
        </w:rPr>
        <w:t xml:space="preserve"> katılım anlaşmasında ve spot </w:t>
      </w:r>
      <w:r w:rsidR="00DD6C2E">
        <w:rPr>
          <w:rFonts w:ascii="Times New Roman" w:hAnsi="Times New Roman" w:cs="Times New Roman"/>
          <w:sz w:val="24"/>
          <w:szCs w:val="24"/>
        </w:rPr>
        <w:t>tahsisat</w:t>
      </w:r>
      <w:r w:rsidR="00DD6C2E" w:rsidRPr="001F749C">
        <w:rPr>
          <w:rFonts w:ascii="Times New Roman" w:hAnsi="Times New Roman" w:cs="Times New Roman"/>
          <w:sz w:val="24"/>
          <w:szCs w:val="24"/>
        </w:rPr>
        <w:t xml:space="preserve"> </w:t>
      </w:r>
      <w:r w:rsidRPr="001F749C">
        <w:rPr>
          <w:rFonts w:ascii="Times New Roman" w:hAnsi="Times New Roman" w:cs="Times New Roman"/>
          <w:sz w:val="24"/>
          <w:szCs w:val="24"/>
        </w:rPr>
        <w:t>piyasası katılım anlaşmasında belirtilen usuller uygulanır.</w:t>
      </w:r>
    </w:p>
    <w:p w14:paraId="5AEEC203" w14:textId="77777777" w:rsidR="001F749C" w:rsidRDefault="001F749C" w:rsidP="001F749C">
      <w:pPr>
        <w:spacing w:after="0" w:line="240" w:lineRule="auto"/>
        <w:ind w:firstLine="709"/>
        <w:jc w:val="both"/>
        <w:rPr>
          <w:rFonts w:ascii="Times New Roman" w:hAnsi="Times New Roman" w:cs="Times New Roman"/>
          <w:sz w:val="24"/>
          <w:szCs w:val="24"/>
        </w:rPr>
      </w:pPr>
    </w:p>
    <w:p w14:paraId="05BE594C" w14:textId="77777777" w:rsidR="001F749C" w:rsidRPr="00E878D0" w:rsidRDefault="001F749C" w:rsidP="001F749C">
      <w:pPr>
        <w:spacing w:after="0" w:line="240" w:lineRule="auto"/>
        <w:ind w:firstLine="709"/>
        <w:jc w:val="both"/>
        <w:rPr>
          <w:rFonts w:ascii="Times New Roman" w:hAnsi="Times New Roman" w:cs="Times New Roman"/>
          <w:b/>
          <w:sz w:val="24"/>
          <w:szCs w:val="24"/>
        </w:rPr>
      </w:pPr>
      <w:r w:rsidRPr="00E878D0">
        <w:rPr>
          <w:rFonts w:ascii="Times New Roman" w:hAnsi="Times New Roman" w:cs="Times New Roman"/>
          <w:b/>
          <w:sz w:val="24"/>
          <w:szCs w:val="24"/>
        </w:rPr>
        <w:t>Gizlilik</w:t>
      </w:r>
    </w:p>
    <w:p w14:paraId="256FDDA2" w14:textId="1E90D3B5" w:rsidR="001F749C" w:rsidRDefault="001F749C" w:rsidP="001F749C">
      <w:pPr>
        <w:spacing w:after="0" w:line="240" w:lineRule="auto"/>
        <w:ind w:firstLine="709"/>
        <w:jc w:val="both"/>
        <w:rPr>
          <w:rFonts w:ascii="Times New Roman" w:hAnsi="Times New Roman" w:cs="Times New Roman"/>
          <w:sz w:val="24"/>
          <w:szCs w:val="24"/>
        </w:rPr>
      </w:pPr>
      <w:r w:rsidRPr="00E878D0">
        <w:rPr>
          <w:rFonts w:ascii="Times New Roman" w:hAnsi="Times New Roman" w:cs="Times New Roman"/>
          <w:b/>
          <w:sz w:val="24"/>
          <w:szCs w:val="24"/>
        </w:rPr>
        <w:t xml:space="preserve">MADDE </w:t>
      </w:r>
      <w:r w:rsidR="002A2747">
        <w:rPr>
          <w:rFonts w:ascii="Times New Roman" w:hAnsi="Times New Roman" w:cs="Times New Roman"/>
          <w:b/>
          <w:sz w:val="24"/>
          <w:szCs w:val="24"/>
        </w:rPr>
        <w:t>5</w:t>
      </w:r>
      <w:r w:rsidR="0016182A">
        <w:rPr>
          <w:rFonts w:ascii="Times New Roman" w:hAnsi="Times New Roman" w:cs="Times New Roman"/>
          <w:b/>
          <w:sz w:val="24"/>
          <w:szCs w:val="24"/>
        </w:rPr>
        <w:t>2</w:t>
      </w:r>
      <w:r w:rsidRPr="001F749C">
        <w:rPr>
          <w:rFonts w:ascii="Times New Roman" w:hAnsi="Times New Roman" w:cs="Times New Roman"/>
          <w:sz w:val="24"/>
          <w:szCs w:val="24"/>
        </w:rPr>
        <w:t>- (1) Bu Yönetmelik hükümleri çerçevesinde Piyasa İşletmecisi, piyasa katılımcıları tarafından verilen bilgi ve belgelerin gizli tutulması için gerekli tedbirleri almakla yükümlüdür.</w:t>
      </w:r>
    </w:p>
    <w:p w14:paraId="6E22A389" w14:textId="0062645B" w:rsidR="008E38C2" w:rsidRDefault="008E38C2" w:rsidP="001F749C">
      <w:pPr>
        <w:spacing w:after="0" w:line="240" w:lineRule="auto"/>
        <w:ind w:firstLine="709"/>
        <w:jc w:val="both"/>
        <w:rPr>
          <w:rFonts w:ascii="Times New Roman" w:hAnsi="Times New Roman" w:cs="Times New Roman"/>
          <w:sz w:val="24"/>
          <w:szCs w:val="24"/>
        </w:rPr>
      </w:pPr>
    </w:p>
    <w:p w14:paraId="28A61D70" w14:textId="77777777" w:rsidR="009A13F7" w:rsidRDefault="009A13F7" w:rsidP="009A13F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Sanal Uygulama ve ETS Piyasasının işlemlere açılması</w:t>
      </w:r>
    </w:p>
    <w:p w14:paraId="7C44B63F" w14:textId="22E07ACC" w:rsidR="00BE27ED" w:rsidRDefault="009A13F7" w:rsidP="009A13F7">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GEÇİCİ MADDE 1- </w:t>
      </w:r>
      <w:r>
        <w:rPr>
          <w:rFonts w:ascii="Times New Roman" w:hAnsi="Times New Roman" w:cs="Times New Roman"/>
          <w:sz w:val="24"/>
          <w:szCs w:val="24"/>
        </w:rPr>
        <w:t xml:space="preserve">(1) </w:t>
      </w:r>
      <w:r w:rsidR="008B28B7">
        <w:rPr>
          <w:rFonts w:ascii="Times New Roman" w:hAnsi="Times New Roman" w:cs="Times New Roman"/>
          <w:sz w:val="24"/>
          <w:szCs w:val="24"/>
        </w:rPr>
        <w:t>İşlem Kayıt Sistemi, b</w:t>
      </w:r>
      <w:r>
        <w:rPr>
          <w:rFonts w:ascii="Times New Roman" w:hAnsi="Times New Roman" w:cs="Times New Roman"/>
          <w:sz w:val="24"/>
          <w:szCs w:val="24"/>
        </w:rPr>
        <w:t xml:space="preserve">irincil piyasa ve spot karbon piyasası faaliyete başlayıncaya kadar, </w:t>
      </w:r>
      <w:proofErr w:type="spellStart"/>
      <w:r>
        <w:rPr>
          <w:rFonts w:ascii="Times New Roman" w:hAnsi="Times New Roman" w:cs="Times New Roman"/>
          <w:sz w:val="24"/>
          <w:szCs w:val="24"/>
        </w:rPr>
        <w:t>ETSPYS’de</w:t>
      </w:r>
      <w:proofErr w:type="spellEnd"/>
      <w:r>
        <w:rPr>
          <w:rFonts w:ascii="Times New Roman" w:hAnsi="Times New Roman" w:cs="Times New Roman"/>
          <w:sz w:val="24"/>
          <w:szCs w:val="24"/>
        </w:rPr>
        <w:t xml:space="preserve"> herhangi bir teslimat, faturalama ve ödeme yükümlülüğü doğurmaksızın sanal uygulama yapılır. </w:t>
      </w:r>
    </w:p>
    <w:p w14:paraId="6F5C0520" w14:textId="77777777" w:rsidR="009A13F7" w:rsidRDefault="009A13F7" w:rsidP="009A13F7">
      <w:pPr>
        <w:spacing w:after="0" w:line="240" w:lineRule="auto"/>
        <w:ind w:firstLine="709"/>
        <w:jc w:val="both"/>
        <w:rPr>
          <w:rFonts w:ascii="Times New Roman" w:hAnsi="Times New Roman" w:cs="Times New Roman"/>
          <w:sz w:val="24"/>
          <w:szCs w:val="24"/>
        </w:rPr>
      </w:pPr>
    </w:p>
    <w:p w14:paraId="59A0A126" w14:textId="18F36FE4" w:rsidR="00CB22F3" w:rsidRPr="007526FA" w:rsidRDefault="005C2994" w:rsidP="001F749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Pilot dönemde ikili anlaşma</w:t>
      </w:r>
      <w:r w:rsidR="00F84018">
        <w:rPr>
          <w:rFonts w:ascii="Times New Roman" w:hAnsi="Times New Roman" w:cs="Times New Roman"/>
          <w:b/>
          <w:sz w:val="24"/>
          <w:szCs w:val="24"/>
        </w:rPr>
        <w:t>lar</w:t>
      </w:r>
    </w:p>
    <w:p w14:paraId="7C2A4946" w14:textId="1450DB0D" w:rsidR="001F749C" w:rsidRDefault="008E38C2" w:rsidP="001F749C">
      <w:pPr>
        <w:spacing w:after="0" w:line="240" w:lineRule="auto"/>
        <w:ind w:firstLine="709"/>
        <w:jc w:val="both"/>
        <w:rPr>
          <w:rFonts w:ascii="Times New Roman" w:hAnsi="Times New Roman" w:cs="Times New Roman"/>
          <w:sz w:val="24"/>
          <w:szCs w:val="24"/>
        </w:rPr>
      </w:pPr>
      <w:r w:rsidRPr="007526FA">
        <w:rPr>
          <w:rFonts w:ascii="Times New Roman" w:hAnsi="Times New Roman" w:cs="Times New Roman"/>
          <w:b/>
          <w:sz w:val="24"/>
          <w:szCs w:val="24"/>
        </w:rPr>
        <w:t>G</w:t>
      </w:r>
      <w:r w:rsidR="00CB22F3">
        <w:rPr>
          <w:rFonts w:ascii="Times New Roman" w:hAnsi="Times New Roman" w:cs="Times New Roman"/>
          <w:b/>
          <w:sz w:val="24"/>
          <w:szCs w:val="24"/>
        </w:rPr>
        <w:t>EÇİCİ</w:t>
      </w:r>
      <w:r w:rsidRPr="007526FA">
        <w:rPr>
          <w:rFonts w:ascii="Times New Roman" w:hAnsi="Times New Roman" w:cs="Times New Roman"/>
          <w:b/>
          <w:sz w:val="24"/>
          <w:szCs w:val="24"/>
        </w:rPr>
        <w:t xml:space="preserve"> </w:t>
      </w:r>
      <w:r w:rsidR="00CB22F3">
        <w:rPr>
          <w:rFonts w:ascii="Times New Roman" w:hAnsi="Times New Roman" w:cs="Times New Roman"/>
          <w:b/>
          <w:sz w:val="24"/>
          <w:szCs w:val="24"/>
        </w:rPr>
        <w:t>MADDE</w:t>
      </w:r>
      <w:r w:rsidR="00CB22F3" w:rsidRPr="007526FA">
        <w:rPr>
          <w:rFonts w:ascii="Times New Roman" w:hAnsi="Times New Roman" w:cs="Times New Roman"/>
          <w:b/>
          <w:sz w:val="24"/>
          <w:szCs w:val="24"/>
        </w:rPr>
        <w:t xml:space="preserve"> </w:t>
      </w:r>
      <w:r w:rsidR="00BE27ED">
        <w:rPr>
          <w:rFonts w:ascii="Times New Roman" w:hAnsi="Times New Roman" w:cs="Times New Roman"/>
          <w:b/>
          <w:sz w:val="24"/>
          <w:szCs w:val="24"/>
        </w:rPr>
        <w:t>2</w:t>
      </w:r>
      <w:r>
        <w:rPr>
          <w:rFonts w:ascii="Times New Roman" w:hAnsi="Times New Roman" w:cs="Times New Roman"/>
          <w:sz w:val="24"/>
          <w:szCs w:val="24"/>
        </w:rPr>
        <w:t xml:space="preserve"> – </w:t>
      </w:r>
      <w:r w:rsidR="007526FA">
        <w:rPr>
          <w:rFonts w:ascii="Times New Roman" w:hAnsi="Times New Roman" w:cs="Times New Roman"/>
          <w:sz w:val="24"/>
          <w:szCs w:val="24"/>
        </w:rPr>
        <w:t>(</w:t>
      </w:r>
      <w:r w:rsidR="00CB22F3">
        <w:rPr>
          <w:rFonts w:ascii="Times New Roman" w:hAnsi="Times New Roman" w:cs="Times New Roman"/>
          <w:sz w:val="24"/>
          <w:szCs w:val="24"/>
        </w:rPr>
        <w:t xml:space="preserve">1) </w:t>
      </w:r>
      <w:r w:rsidR="00F84018">
        <w:rPr>
          <w:rFonts w:ascii="Times New Roman" w:hAnsi="Times New Roman" w:cs="Times New Roman"/>
          <w:sz w:val="24"/>
          <w:szCs w:val="24"/>
        </w:rPr>
        <w:t>30</w:t>
      </w:r>
      <w:r w:rsidR="00F84018" w:rsidRPr="00CB22F3">
        <w:rPr>
          <w:rFonts w:ascii="Times New Roman" w:hAnsi="Times New Roman" w:cs="Times New Roman"/>
          <w:sz w:val="24"/>
          <w:szCs w:val="24"/>
        </w:rPr>
        <w:t xml:space="preserve"> uncu madde </w:t>
      </w:r>
      <w:r w:rsidR="00F84018">
        <w:rPr>
          <w:rFonts w:ascii="Times New Roman" w:hAnsi="Times New Roman" w:cs="Times New Roman"/>
          <w:sz w:val="24"/>
          <w:szCs w:val="24"/>
        </w:rPr>
        <w:t>kapsamında</w:t>
      </w:r>
      <w:r w:rsidR="00F84018" w:rsidRPr="00CB22F3">
        <w:rPr>
          <w:rFonts w:ascii="Times New Roman" w:hAnsi="Times New Roman" w:cs="Times New Roman"/>
          <w:sz w:val="24"/>
          <w:szCs w:val="24"/>
        </w:rPr>
        <w:t xml:space="preserve"> </w:t>
      </w:r>
      <w:r w:rsidR="00F84018">
        <w:rPr>
          <w:rFonts w:ascii="Times New Roman" w:hAnsi="Times New Roman" w:cs="Times New Roman"/>
          <w:sz w:val="24"/>
          <w:szCs w:val="24"/>
        </w:rPr>
        <w:t>p</w:t>
      </w:r>
      <w:r w:rsidR="00CB22F3" w:rsidRPr="00CB22F3">
        <w:rPr>
          <w:rFonts w:ascii="Times New Roman" w:hAnsi="Times New Roman" w:cs="Times New Roman"/>
          <w:sz w:val="24"/>
          <w:szCs w:val="24"/>
        </w:rPr>
        <w:t xml:space="preserve">iyasa katılımcıları </w:t>
      </w:r>
      <w:r w:rsidR="00F84018">
        <w:rPr>
          <w:rFonts w:ascii="Times New Roman" w:hAnsi="Times New Roman" w:cs="Times New Roman"/>
          <w:sz w:val="24"/>
          <w:szCs w:val="24"/>
        </w:rPr>
        <w:t>arasındaki</w:t>
      </w:r>
      <w:r w:rsidR="00CB22F3" w:rsidRPr="00CB22F3">
        <w:rPr>
          <w:rFonts w:ascii="Times New Roman" w:hAnsi="Times New Roman" w:cs="Times New Roman"/>
          <w:sz w:val="24"/>
          <w:szCs w:val="24"/>
        </w:rPr>
        <w:t xml:space="preserve"> ikili anlaşma</w:t>
      </w:r>
      <w:r w:rsidR="00F84018">
        <w:rPr>
          <w:rFonts w:ascii="Times New Roman" w:hAnsi="Times New Roman" w:cs="Times New Roman"/>
          <w:sz w:val="24"/>
          <w:szCs w:val="24"/>
        </w:rPr>
        <w:t xml:space="preserve">lar </w:t>
      </w:r>
      <w:r w:rsidR="00F84018" w:rsidRPr="00965311">
        <w:rPr>
          <w:rFonts w:ascii="Times New Roman" w:hAnsi="Times New Roman" w:cs="Times New Roman"/>
          <w:sz w:val="24"/>
          <w:szCs w:val="24"/>
        </w:rPr>
        <w:t xml:space="preserve">Türkiye </w:t>
      </w:r>
      <w:r w:rsidR="00F84018" w:rsidRPr="00005D9B">
        <w:rPr>
          <w:rFonts w:ascii="Times New Roman" w:hAnsi="Times New Roman" w:cs="Times New Roman"/>
          <w:sz w:val="24"/>
          <w:szCs w:val="24"/>
        </w:rPr>
        <w:t>Emisyon Ticaret Sistemi Yönetmeliğin</w:t>
      </w:r>
      <w:r w:rsidR="00F84018">
        <w:rPr>
          <w:rFonts w:ascii="Times New Roman" w:hAnsi="Times New Roman" w:cs="Times New Roman"/>
          <w:sz w:val="24"/>
          <w:szCs w:val="24"/>
        </w:rPr>
        <w:t xml:space="preserve">de belirtilen </w:t>
      </w:r>
      <w:r w:rsidR="00CB22F3" w:rsidRPr="00CB22F3">
        <w:rPr>
          <w:rFonts w:ascii="Times New Roman" w:hAnsi="Times New Roman" w:cs="Times New Roman"/>
          <w:sz w:val="24"/>
          <w:szCs w:val="24"/>
        </w:rPr>
        <w:t>pilot dönem</w:t>
      </w:r>
      <w:r w:rsidR="00181D34">
        <w:rPr>
          <w:rFonts w:ascii="Times New Roman" w:hAnsi="Times New Roman" w:cs="Times New Roman"/>
          <w:sz w:val="24"/>
          <w:szCs w:val="24"/>
        </w:rPr>
        <w:t>de</w:t>
      </w:r>
      <w:r w:rsidR="006B0278">
        <w:rPr>
          <w:rFonts w:ascii="Times New Roman" w:hAnsi="Times New Roman" w:cs="Times New Roman"/>
          <w:sz w:val="24"/>
          <w:szCs w:val="24"/>
        </w:rPr>
        <w:t xml:space="preserve"> gerçekleştir</w:t>
      </w:r>
      <w:r w:rsidR="00181D34">
        <w:rPr>
          <w:rFonts w:ascii="Times New Roman" w:hAnsi="Times New Roman" w:cs="Times New Roman"/>
          <w:sz w:val="24"/>
          <w:szCs w:val="24"/>
        </w:rPr>
        <w:t>ilemez</w:t>
      </w:r>
      <w:r w:rsidR="00CB22F3">
        <w:rPr>
          <w:rFonts w:ascii="Times New Roman" w:hAnsi="Times New Roman" w:cs="Times New Roman"/>
          <w:sz w:val="24"/>
          <w:szCs w:val="24"/>
        </w:rPr>
        <w:t>.</w:t>
      </w:r>
    </w:p>
    <w:p w14:paraId="67C1BD83" w14:textId="77777777" w:rsidR="00F75037" w:rsidRDefault="00F75037" w:rsidP="00990EFA">
      <w:pPr>
        <w:pStyle w:val="Balk3"/>
      </w:pPr>
    </w:p>
    <w:p w14:paraId="47B956EE" w14:textId="158699AA" w:rsidR="00EF3686" w:rsidRPr="00C45CB0" w:rsidRDefault="00EF3686" w:rsidP="00990EFA">
      <w:pPr>
        <w:pStyle w:val="Balk3"/>
      </w:pPr>
      <w:r w:rsidRPr="00C45CB0">
        <w:t>Yürürlük</w:t>
      </w:r>
    </w:p>
    <w:p w14:paraId="2C48B078" w14:textId="647F3DEE"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bCs/>
          <w:sz w:val="24"/>
          <w:szCs w:val="24"/>
        </w:rPr>
        <w:t xml:space="preserve">MADDE </w:t>
      </w:r>
      <w:r w:rsidR="00C842AB">
        <w:rPr>
          <w:rFonts w:ascii="Times New Roman" w:hAnsi="Times New Roman" w:cs="Times New Roman"/>
          <w:b/>
          <w:bCs/>
          <w:sz w:val="24"/>
          <w:szCs w:val="24"/>
        </w:rPr>
        <w:t>5</w:t>
      </w:r>
      <w:r w:rsidR="0016182A">
        <w:rPr>
          <w:rFonts w:ascii="Times New Roman" w:hAnsi="Times New Roman" w:cs="Times New Roman"/>
          <w:b/>
          <w:bCs/>
          <w:sz w:val="24"/>
          <w:szCs w:val="24"/>
        </w:rPr>
        <w:t>3</w:t>
      </w:r>
      <w:r w:rsidRPr="00C45CB0">
        <w:rPr>
          <w:rFonts w:ascii="Times New Roman" w:hAnsi="Times New Roman" w:cs="Times New Roman"/>
          <w:b/>
          <w:bCs/>
          <w:sz w:val="24"/>
          <w:szCs w:val="24"/>
        </w:rPr>
        <w:t>-</w:t>
      </w:r>
      <w:r w:rsidRPr="00C45CB0">
        <w:rPr>
          <w:rFonts w:ascii="Times New Roman" w:hAnsi="Times New Roman" w:cs="Times New Roman"/>
          <w:sz w:val="24"/>
          <w:szCs w:val="24"/>
        </w:rPr>
        <w:t> (1) Bu Yönetmelik yayımı tarihinde yürürlüğe girer.</w:t>
      </w:r>
    </w:p>
    <w:p w14:paraId="7BA6B46C" w14:textId="77777777" w:rsidR="00EF3686" w:rsidRPr="00C45CB0" w:rsidRDefault="00EF3686" w:rsidP="00990EFA">
      <w:pPr>
        <w:spacing w:after="0" w:line="240" w:lineRule="auto"/>
        <w:ind w:firstLine="709"/>
        <w:jc w:val="both"/>
        <w:rPr>
          <w:rFonts w:ascii="Times New Roman" w:hAnsi="Times New Roman" w:cs="Times New Roman"/>
          <w:sz w:val="24"/>
          <w:szCs w:val="24"/>
        </w:rPr>
      </w:pPr>
    </w:p>
    <w:p w14:paraId="4564825A" w14:textId="77777777" w:rsidR="00EF3686" w:rsidRPr="00C45CB0" w:rsidRDefault="00EF3686" w:rsidP="00990EFA">
      <w:pPr>
        <w:pStyle w:val="Balk3"/>
      </w:pPr>
      <w:r w:rsidRPr="00C45CB0">
        <w:t>Yürütme</w:t>
      </w:r>
    </w:p>
    <w:p w14:paraId="3BE99EEC" w14:textId="0077C834" w:rsidR="00EF3686" w:rsidRPr="00C45CB0" w:rsidRDefault="00EF3686" w:rsidP="00990EFA">
      <w:pPr>
        <w:spacing w:after="0" w:line="240" w:lineRule="auto"/>
        <w:ind w:firstLine="709"/>
        <w:jc w:val="both"/>
        <w:rPr>
          <w:rFonts w:ascii="Times New Roman" w:hAnsi="Times New Roman" w:cs="Times New Roman"/>
          <w:sz w:val="24"/>
          <w:szCs w:val="24"/>
        </w:rPr>
      </w:pPr>
      <w:r w:rsidRPr="00C45CB0">
        <w:rPr>
          <w:rFonts w:ascii="Times New Roman" w:hAnsi="Times New Roman" w:cs="Times New Roman"/>
          <w:b/>
          <w:bCs/>
          <w:sz w:val="24"/>
          <w:szCs w:val="24"/>
        </w:rPr>
        <w:t xml:space="preserve">MADDE </w:t>
      </w:r>
      <w:r w:rsidR="00C842AB">
        <w:rPr>
          <w:rFonts w:ascii="Times New Roman" w:hAnsi="Times New Roman" w:cs="Times New Roman"/>
          <w:b/>
          <w:bCs/>
          <w:sz w:val="24"/>
          <w:szCs w:val="24"/>
        </w:rPr>
        <w:t>5</w:t>
      </w:r>
      <w:r w:rsidR="0016182A">
        <w:rPr>
          <w:rFonts w:ascii="Times New Roman" w:hAnsi="Times New Roman" w:cs="Times New Roman"/>
          <w:b/>
          <w:bCs/>
          <w:sz w:val="24"/>
          <w:szCs w:val="24"/>
        </w:rPr>
        <w:t>4</w:t>
      </w:r>
      <w:r w:rsidRPr="00C45CB0">
        <w:rPr>
          <w:rFonts w:ascii="Times New Roman" w:hAnsi="Times New Roman" w:cs="Times New Roman"/>
          <w:sz w:val="24"/>
          <w:szCs w:val="24"/>
        </w:rPr>
        <w:t>- (1) Bu Yönetmelik hükümlerini Enerji Piyasası Düzenleme Kurumu Başkanı yürütür.</w:t>
      </w:r>
    </w:p>
    <w:bookmarkEnd w:id="0"/>
    <w:p w14:paraId="38AA7935" w14:textId="7CD7D327" w:rsidR="00CB5717" w:rsidRDefault="00CB5717" w:rsidP="00005D9B">
      <w:pPr>
        <w:spacing w:after="0" w:line="240" w:lineRule="auto"/>
        <w:rPr>
          <w:rFonts w:ascii="Times New Roman" w:hAnsi="Times New Roman" w:cs="Times New Roman"/>
          <w:sz w:val="24"/>
          <w:szCs w:val="24"/>
        </w:rPr>
      </w:pPr>
    </w:p>
    <w:sectPr w:rsidR="00CB571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64AF" w14:textId="77777777" w:rsidR="009D7BEE" w:rsidRDefault="009D7BEE" w:rsidP="005F727F">
      <w:pPr>
        <w:spacing w:after="0" w:line="240" w:lineRule="auto"/>
      </w:pPr>
      <w:r>
        <w:separator/>
      </w:r>
    </w:p>
  </w:endnote>
  <w:endnote w:type="continuationSeparator" w:id="0">
    <w:p w14:paraId="28410236" w14:textId="77777777" w:rsidR="009D7BEE" w:rsidRDefault="009D7BEE" w:rsidP="005F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9073" w14:textId="77777777" w:rsidR="008B28B7" w:rsidRDefault="008B28B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501569"/>
      <w:docPartObj>
        <w:docPartGallery w:val="Page Numbers (Bottom of Page)"/>
        <w:docPartUnique/>
      </w:docPartObj>
    </w:sdtPr>
    <w:sdtEndPr>
      <w:rPr>
        <w:rFonts w:ascii="Times New Roman" w:hAnsi="Times New Roman" w:cs="Times New Roman"/>
        <w:sz w:val="24"/>
        <w:szCs w:val="24"/>
      </w:rPr>
    </w:sdtEndPr>
    <w:sdtContent>
      <w:p w14:paraId="2FACA14E" w14:textId="24A2A120" w:rsidR="008B28B7" w:rsidRPr="00990EFA" w:rsidRDefault="008B28B7">
        <w:pPr>
          <w:pStyle w:val="AltBilgi"/>
          <w:jc w:val="center"/>
          <w:rPr>
            <w:rFonts w:ascii="Times New Roman" w:hAnsi="Times New Roman" w:cs="Times New Roman"/>
            <w:sz w:val="24"/>
            <w:szCs w:val="24"/>
          </w:rPr>
        </w:pPr>
        <w:r w:rsidRPr="00990EFA">
          <w:rPr>
            <w:rFonts w:ascii="Times New Roman" w:hAnsi="Times New Roman" w:cs="Times New Roman"/>
            <w:sz w:val="24"/>
            <w:szCs w:val="24"/>
          </w:rPr>
          <w:fldChar w:fldCharType="begin"/>
        </w:r>
        <w:r w:rsidRPr="00990EFA">
          <w:rPr>
            <w:rFonts w:ascii="Times New Roman" w:hAnsi="Times New Roman" w:cs="Times New Roman"/>
            <w:sz w:val="24"/>
            <w:szCs w:val="24"/>
          </w:rPr>
          <w:instrText>PAGE   \* MERGEFORMAT</w:instrText>
        </w:r>
        <w:r w:rsidRPr="00990EFA">
          <w:rPr>
            <w:rFonts w:ascii="Times New Roman" w:hAnsi="Times New Roman" w:cs="Times New Roman"/>
            <w:sz w:val="24"/>
            <w:szCs w:val="24"/>
          </w:rPr>
          <w:fldChar w:fldCharType="separate"/>
        </w:r>
        <w:r>
          <w:rPr>
            <w:rFonts w:ascii="Times New Roman" w:hAnsi="Times New Roman" w:cs="Times New Roman"/>
            <w:noProof/>
            <w:sz w:val="24"/>
            <w:szCs w:val="24"/>
          </w:rPr>
          <w:t>12</w:t>
        </w:r>
        <w:r w:rsidRPr="00990EFA">
          <w:rPr>
            <w:rFonts w:ascii="Times New Roman" w:hAnsi="Times New Roman" w:cs="Times New Roman"/>
            <w:sz w:val="24"/>
            <w:szCs w:val="24"/>
          </w:rPr>
          <w:fldChar w:fldCharType="end"/>
        </w:r>
      </w:p>
    </w:sdtContent>
  </w:sdt>
  <w:p w14:paraId="0CB50C20" w14:textId="77777777" w:rsidR="008B28B7" w:rsidRDefault="008B28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6875" w14:textId="77777777" w:rsidR="008B28B7" w:rsidRDefault="008B28B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1798" w14:textId="77777777" w:rsidR="009D7BEE" w:rsidRDefault="009D7BEE" w:rsidP="005F727F">
      <w:pPr>
        <w:spacing w:after="0" w:line="240" w:lineRule="auto"/>
      </w:pPr>
      <w:r>
        <w:separator/>
      </w:r>
    </w:p>
  </w:footnote>
  <w:footnote w:type="continuationSeparator" w:id="0">
    <w:p w14:paraId="546E42E2" w14:textId="77777777" w:rsidR="009D7BEE" w:rsidRDefault="009D7BEE" w:rsidP="005F7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C1F1" w14:textId="77777777" w:rsidR="008B28B7" w:rsidRDefault="008B28B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729414"/>
      <w:docPartObj>
        <w:docPartGallery w:val="Watermarks"/>
        <w:docPartUnique/>
      </w:docPartObj>
    </w:sdtPr>
    <w:sdtEndPr/>
    <w:sdtContent>
      <w:p w14:paraId="4D142F10" w14:textId="77777777" w:rsidR="008B28B7" w:rsidRDefault="009D7BEE">
        <w:pPr>
          <w:pStyle w:val="stBilgi"/>
        </w:pPr>
        <w:r>
          <w:pict w14:anchorId="63153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83FC" w14:textId="77777777" w:rsidR="008B28B7" w:rsidRDefault="008B28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70D"/>
    <w:multiLevelType w:val="hybridMultilevel"/>
    <w:tmpl w:val="FA44AF28"/>
    <w:lvl w:ilvl="0" w:tplc="31F61980">
      <w:start w:val="1"/>
      <w:numFmt w:val="decimal"/>
      <w:lvlText w:val="%1."/>
      <w:lvlJc w:val="left"/>
      <w:pPr>
        <w:ind w:left="836" w:hanging="360"/>
      </w:pPr>
      <w:rPr>
        <w:rFonts w:ascii="Times New Roman" w:eastAsia="Times New Roman" w:hAnsi="Times New Roman" w:cs="Times New Roman" w:hint="default"/>
        <w:b w:val="0"/>
        <w:bCs w:val="0"/>
        <w:i w:val="0"/>
        <w:iCs w:val="0"/>
        <w:w w:val="100"/>
        <w:sz w:val="24"/>
        <w:szCs w:val="24"/>
        <w:lang w:val="en-US" w:eastAsia="en-US" w:bidi="ar-SA"/>
      </w:rPr>
    </w:lvl>
    <w:lvl w:ilvl="1" w:tplc="C8E46418">
      <w:numFmt w:val="bullet"/>
      <w:lvlText w:val="•"/>
      <w:lvlJc w:val="left"/>
      <w:pPr>
        <w:ind w:left="1686" w:hanging="360"/>
      </w:pPr>
      <w:rPr>
        <w:rFonts w:hint="default"/>
        <w:lang w:val="en-US" w:eastAsia="en-US" w:bidi="ar-SA"/>
      </w:rPr>
    </w:lvl>
    <w:lvl w:ilvl="2" w:tplc="576AE6A6">
      <w:numFmt w:val="bullet"/>
      <w:lvlText w:val="•"/>
      <w:lvlJc w:val="left"/>
      <w:pPr>
        <w:ind w:left="2533" w:hanging="360"/>
      </w:pPr>
      <w:rPr>
        <w:rFonts w:hint="default"/>
        <w:lang w:val="en-US" w:eastAsia="en-US" w:bidi="ar-SA"/>
      </w:rPr>
    </w:lvl>
    <w:lvl w:ilvl="3" w:tplc="F60A84D0">
      <w:numFmt w:val="bullet"/>
      <w:lvlText w:val="•"/>
      <w:lvlJc w:val="left"/>
      <w:pPr>
        <w:ind w:left="3379" w:hanging="360"/>
      </w:pPr>
      <w:rPr>
        <w:rFonts w:hint="default"/>
        <w:lang w:val="en-US" w:eastAsia="en-US" w:bidi="ar-SA"/>
      </w:rPr>
    </w:lvl>
    <w:lvl w:ilvl="4" w:tplc="9A44B9BE">
      <w:numFmt w:val="bullet"/>
      <w:lvlText w:val="•"/>
      <w:lvlJc w:val="left"/>
      <w:pPr>
        <w:ind w:left="4226" w:hanging="360"/>
      </w:pPr>
      <w:rPr>
        <w:rFonts w:hint="default"/>
        <w:lang w:val="en-US" w:eastAsia="en-US" w:bidi="ar-SA"/>
      </w:rPr>
    </w:lvl>
    <w:lvl w:ilvl="5" w:tplc="418286E2">
      <w:numFmt w:val="bullet"/>
      <w:lvlText w:val="•"/>
      <w:lvlJc w:val="left"/>
      <w:pPr>
        <w:ind w:left="5073" w:hanging="360"/>
      </w:pPr>
      <w:rPr>
        <w:rFonts w:hint="default"/>
        <w:lang w:val="en-US" w:eastAsia="en-US" w:bidi="ar-SA"/>
      </w:rPr>
    </w:lvl>
    <w:lvl w:ilvl="6" w:tplc="10585C6C">
      <w:numFmt w:val="bullet"/>
      <w:lvlText w:val="•"/>
      <w:lvlJc w:val="left"/>
      <w:pPr>
        <w:ind w:left="5919" w:hanging="360"/>
      </w:pPr>
      <w:rPr>
        <w:rFonts w:hint="default"/>
        <w:lang w:val="en-US" w:eastAsia="en-US" w:bidi="ar-SA"/>
      </w:rPr>
    </w:lvl>
    <w:lvl w:ilvl="7" w:tplc="FEF81D20">
      <w:numFmt w:val="bullet"/>
      <w:lvlText w:val="•"/>
      <w:lvlJc w:val="left"/>
      <w:pPr>
        <w:ind w:left="6766" w:hanging="360"/>
      </w:pPr>
      <w:rPr>
        <w:rFonts w:hint="default"/>
        <w:lang w:val="en-US" w:eastAsia="en-US" w:bidi="ar-SA"/>
      </w:rPr>
    </w:lvl>
    <w:lvl w:ilvl="8" w:tplc="A9521C64">
      <w:numFmt w:val="bullet"/>
      <w:lvlText w:val="•"/>
      <w:lvlJc w:val="left"/>
      <w:pPr>
        <w:ind w:left="7613" w:hanging="360"/>
      </w:pPr>
      <w:rPr>
        <w:rFonts w:hint="default"/>
        <w:lang w:val="en-US" w:eastAsia="en-US" w:bidi="ar-SA"/>
      </w:rPr>
    </w:lvl>
  </w:abstractNum>
  <w:abstractNum w:abstractNumId="1" w15:restartNumberingAfterBreak="0">
    <w:nsid w:val="086777CC"/>
    <w:multiLevelType w:val="hybridMultilevel"/>
    <w:tmpl w:val="519E85F0"/>
    <w:lvl w:ilvl="0" w:tplc="CFDA5EB6">
      <w:start w:val="1"/>
      <w:numFmt w:val="decimal"/>
      <w:lvlText w:val="%1."/>
      <w:lvlJc w:val="left"/>
      <w:pPr>
        <w:ind w:left="836" w:hanging="360"/>
      </w:pPr>
      <w:rPr>
        <w:rFonts w:ascii="Times New Roman" w:eastAsia="Times New Roman" w:hAnsi="Times New Roman" w:cs="Times New Roman" w:hint="default"/>
        <w:b w:val="0"/>
        <w:bCs w:val="0"/>
        <w:i w:val="0"/>
        <w:iCs w:val="0"/>
        <w:w w:val="100"/>
        <w:sz w:val="24"/>
        <w:szCs w:val="24"/>
        <w:lang w:val="en-US" w:eastAsia="en-US" w:bidi="ar-SA"/>
      </w:rPr>
    </w:lvl>
    <w:lvl w:ilvl="1" w:tplc="FC2E0576">
      <w:numFmt w:val="bullet"/>
      <w:lvlText w:val="•"/>
      <w:lvlJc w:val="left"/>
      <w:pPr>
        <w:ind w:left="1686" w:hanging="360"/>
      </w:pPr>
      <w:rPr>
        <w:rFonts w:hint="default"/>
        <w:lang w:val="en-US" w:eastAsia="en-US" w:bidi="ar-SA"/>
      </w:rPr>
    </w:lvl>
    <w:lvl w:ilvl="2" w:tplc="B7B2DBA6">
      <w:numFmt w:val="bullet"/>
      <w:lvlText w:val="•"/>
      <w:lvlJc w:val="left"/>
      <w:pPr>
        <w:ind w:left="2533" w:hanging="360"/>
      </w:pPr>
      <w:rPr>
        <w:rFonts w:hint="default"/>
        <w:lang w:val="en-US" w:eastAsia="en-US" w:bidi="ar-SA"/>
      </w:rPr>
    </w:lvl>
    <w:lvl w:ilvl="3" w:tplc="0BE8FDEE">
      <w:numFmt w:val="bullet"/>
      <w:lvlText w:val="•"/>
      <w:lvlJc w:val="left"/>
      <w:pPr>
        <w:ind w:left="3379" w:hanging="360"/>
      </w:pPr>
      <w:rPr>
        <w:rFonts w:hint="default"/>
        <w:lang w:val="en-US" w:eastAsia="en-US" w:bidi="ar-SA"/>
      </w:rPr>
    </w:lvl>
    <w:lvl w:ilvl="4" w:tplc="55B8CAFA">
      <w:numFmt w:val="bullet"/>
      <w:lvlText w:val="•"/>
      <w:lvlJc w:val="left"/>
      <w:pPr>
        <w:ind w:left="4226" w:hanging="360"/>
      </w:pPr>
      <w:rPr>
        <w:rFonts w:hint="default"/>
        <w:lang w:val="en-US" w:eastAsia="en-US" w:bidi="ar-SA"/>
      </w:rPr>
    </w:lvl>
    <w:lvl w:ilvl="5" w:tplc="8CAE872C">
      <w:numFmt w:val="bullet"/>
      <w:lvlText w:val="•"/>
      <w:lvlJc w:val="left"/>
      <w:pPr>
        <w:ind w:left="5073" w:hanging="360"/>
      </w:pPr>
      <w:rPr>
        <w:rFonts w:hint="default"/>
        <w:lang w:val="en-US" w:eastAsia="en-US" w:bidi="ar-SA"/>
      </w:rPr>
    </w:lvl>
    <w:lvl w:ilvl="6" w:tplc="0E02B40E">
      <w:numFmt w:val="bullet"/>
      <w:lvlText w:val="•"/>
      <w:lvlJc w:val="left"/>
      <w:pPr>
        <w:ind w:left="5919" w:hanging="360"/>
      </w:pPr>
      <w:rPr>
        <w:rFonts w:hint="default"/>
        <w:lang w:val="en-US" w:eastAsia="en-US" w:bidi="ar-SA"/>
      </w:rPr>
    </w:lvl>
    <w:lvl w:ilvl="7" w:tplc="24F64ABC">
      <w:numFmt w:val="bullet"/>
      <w:lvlText w:val="•"/>
      <w:lvlJc w:val="left"/>
      <w:pPr>
        <w:ind w:left="6766" w:hanging="360"/>
      </w:pPr>
      <w:rPr>
        <w:rFonts w:hint="default"/>
        <w:lang w:val="en-US" w:eastAsia="en-US" w:bidi="ar-SA"/>
      </w:rPr>
    </w:lvl>
    <w:lvl w:ilvl="8" w:tplc="A62EDD70">
      <w:numFmt w:val="bullet"/>
      <w:lvlText w:val="•"/>
      <w:lvlJc w:val="left"/>
      <w:pPr>
        <w:ind w:left="7613" w:hanging="360"/>
      </w:pPr>
      <w:rPr>
        <w:rFonts w:hint="default"/>
        <w:lang w:val="en-US" w:eastAsia="en-US" w:bidi="ar-SA"/>
      </w:rPr>
    </w:lvl>
  </w:abstractNum>
  <w:abstractNum w:abstractNumId="2" w15:restartNumberingAfterBreak="0">
    <w:nsid w:val="09A47921"/>
    <w:multiLevelType w:val="hybridMultilevel"/>
    <w:tmpl w:val="916EAD5C"/>
    <w:lvl w:ilvl="0" w:tplc="8F5C2F1C">
      <w:start w:val="11"/>
      <w:numFmt w:val="decimal"/>
      <w:lvlText w:val="(%1)"/>
      <w:lvlJc w:val="left"/>
      <w:pPr>
        <w:ind w:left="760" w:hanging="4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BB28E4"/>
    <w:multiLevelType w:val="multilevel"/>
    <w:tmpl w:val="A184EB7E"/>
    <w:lvl w:ilvl="0">
      <w:start w:val="1"/>
      <w:numFmt w:val="decimal"/>
      <w:lvlText w:val="%1"/>
      <w:lvlJc w:val="left"/>
      <w:pPr>
        <w:ind w:left="836" w:hanging="720"/>
      </w:pPr>
      <w:rPr>
        <w:rFonts w:hint="default"/>
        <w:lang w:val="en-US" w:eastAsia="en-US" w:bidi="ar-SA"/>
      </w:rPr>
    </w:lvl>
    <w:lvl w:ilvl="1">
      <w:start w:val="9"/>
      <w:numFmt w:val="decimal"/>
      <w:lvlText w:val="%1.%2."/>
      <w:lvlJc w:val="left"/>
      <w:pPr>
        <w:ind w:left="836" w:hanging="720"/>
      </w:pPr>
      <w:rPr>
        <w:rFonts w:ascii="Calibri Light" w:eastAsia="Calibri Light" w:hAnsi="Calibri Light" w:cs="Calibri Light" w:hint="default"/>
        <w:b w:val="0"/>
        <w:bCs w:val="0"/>
        <w:i w:val="0"/>
        <w:iCs w:val="0"/>
        <w:color w:val="2D74B5"/>
        <w:w w:val="100"/>
        <w:sz w:val="24"/>
        <w:szCs w:val="24"/>
        <w:lang w:val="en-US" w:eastAsia="en-US" w:bidi="ar-SA"/>
      </w:rPr>
    </w:lvl>
    <w:lvl w:ilvl="2">
      <w:start w:val="1"/>
      <w:numFmt w:val="decimal"/>
      <w:lvlText w:val="%3."/>
      <w:lvlJc w:val="left"/>
      <w:pPr>
        <w:ind w:left="836" w:hanging="36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379" w:hanging="360"/>
      </w:pPr>
      <w:rPr>
        <w:rFonts w:hint="default"/>
        <w:lang w:val="en-US" w:eastAsia="en-US" w:bidi="ar-SA"/>
      </w:rPr>
    </w:lvl>
    <w:lvl w:ilvl="4">
      <w:numFmt w:val="bullet"/>
      <w:lvlText w:val="•"/>
      <w:lvlJc w:val="left"/>
      <w:pPr>
        <w:ind w:left="4226" w:hanging="360"/>
      </w:pPr>
      <w:rPr>
        <w:rFonts w:hint="default"/>
        <w:lang w:val="en-US" w:eastAsia="en-US" w:bidi="ar-SA"/>
      </w:rPr>
    </w:lvl>
    <w:lvl w:ilvl="5">
      <w:numFmt w:val="bullet"/>
      <w:lvlText w:val="•"/>
      <w:lvlJc w:val="left"/>
      <w:pPr>
        <w:ind w:left="5073" w:hanging="360"/>
      </w:pPr>
      <w:rPr>
        <w:rFonts w:hint="default"/>
        <w:lang w:val="en-US" w:eastAsia="en-US" w:bidi="ar-SA"/>
      </w:rPr>
    </w:lvl>
    <w:lvl w:ilvl="6">
      <w:numFmt w:val="bullet"/>
      <w:lvlText w:val="•"/>
      <w:lvlJc w:val="left"/>
      <w:pPr>
        <w:ind w:left="5919" w:hanging="360"/>
      </w:pPr>
      <w:rPr>
        <w:rFonts w:hint="default"/>
        <w:lang w:val="en-US" w:eastAsia="en-US" w:bidi="ar-SA"/>
      </w:rPr>
    </w:lvl>
    <w:lvl w:ilvl="7">
      <w:numFmt w:val="bullet"/>
      <w:lvlText w:val="•"/>
      <w:lvlJc w:val="left"/>
      <w:pPr>
        <w:ind w:left="6766" w:hanging="360"/>
      </w:pPr>
      <w:rPr>
        <w:rFonts w:hint="default"/>
        <w:lang w:val="en-US" w:eastAsia="en-US" w:bidi="ar-SA"/>
      </w:rPr>
    </w:lvl>
    <w:lvl w:ilvl="8">
      <w:numFmt w:val="bullet"/>
      <w:lvlText w:val="•"/>
      <w:lvlJc w:val="left"/>
      <w:pPr>
        <w:ind w:left="7613" w:hanging="360"/>
      </w:pPr>
      <w:rPr>
        <w:rFonts w:hint="default"/>
        <w:lang w:val="en-US" w:eastAsia="en-US" w:bidi="ar-SA"/>
      </w:rPr>
    </w:lvl>
  </w:abstractNum>
  <w:abstractNum w:abstractNumId="4" w15:restartNumberingAfterBreak="0">
    <w:nsid w:val="1D6A3433"/>
    <w:multiLevelType w:val="hybridMultilevel"/>
    <w:tmpl w:val="DEEA4B8C"/>
    <w:lvl w:ilvl="0" w:tplc="CD1AE44C">
      <w:start w:val="1"/>
      <mc:AlternateContent>
        <mc:Choice Requires="w14">
          <w:numFmt w:val="custom" w:format="a, ç, ĝ, ..."/>
        </mc:Choice>
        <mc:Fallback>
          <w:numFmt w:val="decimal"/>
        </mc:Fallback>
      </mc:AlternateContent>
      <w:lvlText w:val="%1)"/>
      <w:lvlJc w:val="left"/>
      <w:pPr>
        <w:ind w:left="8866"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9D01DC"/>
    <w:multiLevelType w:val="hybridMultilevel"/>
    <w:tmpl w:val="A508A41E"/>
    <w:lvl w:ilvl="0" w:tplc="1640F97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306F49B8"/>
    <w:multiLevelType w:val="hybridMultilevel"/>
    <w:tmpl w:val="25E2CD3A"/>
    <w:lvl w:ilvl="0" w:tplc="2DDE25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07F2540"/>
    <w:multiLevelType w:val="hybridMultilevel"/>
    <w:tmpl w:val="ECCC00B6"/>
    <w:lvl w:ilvl="0" w:tplc="7CE00C5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33F61F6A"/>
    <w:multiLevelType w:val="hybridMultilevel"/>
    <w:tmpl w:val="9A8802FA"/>
    <w:lvl w:ilvl="0" w:tplc="A2C29032">
      <w:start w:val="1"/>
      <w:numFmt w:val="decimal"/>
      <w:lvlText w:val="%1."/>
      <w:lvlJc w:val="left"/>
      <w:pPr>
        <w:ind w:left="836" w:hanging="360"/>
      </w:pPr>
      <w:rPr>
        <w:rFonts w:ascii="Times New Roman" w:eastAsia="Times New Roman" w:hAnsi="Times New Roman" w:cs="Times New Roman" w:hint="default"/>
        <w:b w:val="0"/>
        <w:bCs w:val="0"/>
        <w:i w:val="0"/>
        <w:iCs w:val="0"/>
        <w:w w:val="100"/>
        <w:sz w:val="24"/>
        <w:szCs w:val="24"/>
        <w:lang w:val="en-US" w:eastAsia="en-US" w:bidi="ar-SA"/>
      </w:rPr>
    </w:lvl>
    <w:lvl w:ilvl="1" w:tplc="5A7A6C1A">
      <w:numFmt w:val="bullet"/>
      <w:lvlText w:val="•"/>
      <w:lvlJc w:val="left"/>
      <w:pPr>
        <w:ind w:left="1686" w:hanging="360"/>
      </w:pPr>
      <w:rPr>
        <w:rFonts w:hint="default"/>
        <w:lang w:val="en-US" w:eastAsia="en-US" w:bidi="ar-SA"/>
      </w:rPr>
    </w:lvl>
    <w:lvl w:ilvl="2" w:tplc="9D82F69A">
      <w:numFmt w:val="bullet"/>
      <w:lvlText w:val="•"/>
      <w:lvlJc w:val="left"/>
      <w:pPr>
        <w:ind w:left="2533" w:hanging="360"/>
      </w:pPr>
      <w:rPr>
        <w:rFonts w:hint="default"/>
        <w:lang w:val="en-US" w:eastAsia="en-US" w:bidi="ar-SA"/>
      </w:rPr>
    </w:lvl>
    <w:lvl w:ilvl="3" w:tplc="2BE8E39E">
      <w:numFmt w:val="bullet"/>
      <w:lvlText w:val="•"/>
      <w:lvlJc w:val="left"/>
      <w:pPr>
        <w:ind w:left="3379" w:hanging="360"/>
      </w:pPr>
      <w:rPr>
        <w:rFonts w:hint="default"/>
        <w:lang w:val="en-US" w:eastAsia="en-US" w:bidi="ar-SA"/>
      </w:rPr>
    </w:lvl>
    <w:lvl w:ilvl="4" w:tplc="AE7099D4">
      <w:numFmt w:val="bullet"/>
      <w:lvlText w:val="•"/>
      <w:lvlJc w:val="left"/>
      <w:pPr>
        <w:ind w:left="4226" w:hanging="360"/>
      </w:pPr>
      <w:rPr>
        <w:rFonts w:hint="default"/>
        <w:lang w:val="en-US" w:eastAsia="en-US" w:bidi="ar-SA"/>
      </w:rPr>
    </w:lvl>
    <w:lvl w:ilvl="5" w:tplc="D2FEF4F0">
      <w:numFmt w:val="bullet"/>
      <w:lvlText w:val="•"/>
      <w:lvlJc w:val="left"/>
      <w:pPr>
        <w:ind w:left="5073" w:hanging="360"/>
      </w:pPr>
      <w:rPr>
        <w:rFonts w:hint="default"/>
        <w:lang w:val="en-US" w:eastAsia="en-US" w:bidi="ar-SA"/>
      </w:rPr>
    </w:lvl>
    <w:lvl w:ilvl="6" w:tplc="67520F6A">
      <w:numFmt w:val="bullet"/>
      <w:lvlText w:val="•"/>
      <w:lvlJc w:val="left"/>
      <w:pPr>
        <w:ind w:left="5919" w:hanging="360"/>
      </w:pPr>
      <w:rPr>
        <w:rFonts w:hint="default"/>
        <w:lang w:val="en-US" w:eastAsia="en-US" w:bidi="ar-SA"/>
      </w:rPr>
    </w:lvl>
    <w:lvl w:ilvl="7" w:tplc="BDA295E8">
      <w:numFmt w:val="bullet"/>
      <w:lvlText w:val="•"/>
      <w:lvlJc w:val="left"/>
      <w:pPr>
        <w:ind w:left="6766" w:hanging="360"/>
      </w:pPr>
      <w:rPr>
        <w:rFonts w:hint="default"/>
        <w:lang w:val="en-US" w:eastAsia="en-US" w:bidi="ar-SA"/>
      </w:rPr>
    </w:lvl>
    <w:lvl w:ilvl="8" w:tplc="753E412E">
      <w:numFmt w:val="bullet"/>
      <w:lvlText w:val="•"/>
      <w:lvlJc w:val="left"/>
      <w:pPr>
        <w:ind w:left="7613" w:hanging="360"/>
      </w:pPr>
      <w:rPr>
        <w:rFonts w:hint="default"/>
        <w:lang w:val="en-US" w:eastAsia="en-US" w:bidi="ar-SA"/>
      </w:rPr>
    </w:lvl>
  </w:abstractNum>
  <w:abstractNum w:abstractNumId="9" w15:restartNumberingAfterBreak="0">
    <w:nsid w:val="37C537B5"/>
    <w:multiLevelType w:val="hybridMultilevel"/>
    <w:tmpl w:val="A5DC5AF0"/>
    <w:lvl w:ilvl="0" w:tplc="D2A456B4">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363E13"/>
    <w:multiLevelType w:val="multilevel"/>
    <w:tmpl w:val="26644E14"/>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FE134D"/>
    <w:multiLevelType w:val="multilevel"/>
    <w:tmpl w:val="CFE620C2"/>
    <w:lvl w:ilvl="0">
      <w:start w:val="2"/>
      <w:numFmt w:val="decimal"/>
      <w:lvlText w:val="%1"/>
      <w:lvlJc w:val="left"/>
      <w:pPr>
        <w:ind w:left="836" w:hanging="720"/>
      </w:pPr>
      <w:rPr>
        <w:lang w:val="en-US" w:eastAsia="en-US" w:bidi="ar-SA"/>
      </w:rPr>
    </w:lvl>
    <w:lvl w:ilvl="1">
      <w:start w:val="3"/>
      <w:numFmt w:val="decimal"/>
      <w:lvlText w:val="%1.%2."/>
      <w:lvlJc w:val="left"/>
      <w:pPr>
        <w:ind w:left="836" w:hanging="720"/>
      </w:pPr>
      <w:rPr>
        <w:rFonts w:ascii="Calibri Light" w:eastAsia="Calibri Light" w:hAnsi="Calibri Light" w:cs="Calibri Light" w:hint="default"/>
        <w:b w:val="0"/>
        <w:bCs w:val="0"/>
        <w:i w:val="0"/>
        <w:iCs w:val="0"/>
        <w:color w:val="2D74B5"/>
        <w:w w:val="100"/>
        <w:sz w:val="24"/>
        <w:szCs w:val="24"/>
        <w:lang w:val="en-US" w:eastAsia="en-US" w:bidi="ar-SA"/>
      </w:rPr>
    </w:lvl>
    <w:lvl w:ilvl="2">
      <w:numFmt w:val="bullet"/>
      <w:lvlText w:val=""/>
      <w:lvlJc w:val="left"/>
      <w:pPr>
        <w:ind w:left="836"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379" w:hanging="360"/>
      </w:pPr>
      <w:rPr>
        <w:lang w:val="en-US" w:eastAsia="en-US" w:bidi="ar-SA"/>
      </w:rPr>
    </w:lvl>
    <w:lvl w:ilvl="4">
      <w:numFmt w:val="bullet"/>
      <w:lvlText w:val="•"/>
      <w:lvlJc w:val="left"/>
      <w:pPr>
        <w:ind w:left="4226" w:hanging="360"/>
      </w:pPr>
      <w:rPr>
        <w:lang w:val="en-US" w:eastAsia="en-US" w:bidi="ar-SA"/>
      </w:rPr>
    </w:lvl>
    <w:lvl w:ilvl="5">
      <w:numFmt w:val="bullet"/>
      <w:lvlText w:val="•"/>
      <w:lvlJc w:val="left"/>
      <w:pPr>
        <w:ind w:left="5073" w:hanging="360"/>
      </w:pPr>
      <w:rPr>
        <w:lang w:val="en-US" w:eastAsia="en-US" w:bidi="ar-SA"/>
      </w:rPr>
    </w:lvl>
    <w:lvl w:ilvl="6">
      <w:numFmt w:val="bullet"/>
      <w:lvlText w:val="•"/>
      <w:lvlJc w:val="left"/>
      <w:pPr>
        <w:ind w:left="5919" w:hanging="360"/>
      </w:pPr>
      <w:rPr>
        <w:lang w:val="en-US" w:eastAsia="en-US" w:bidi="ar-SA"/>
      </w:rPr>
    </w:lvl>
    <w:lvl w:ilvl="7">
      <w:numFmt w:val="bullet"/>
      <w:lvlText w:val="•"/>
      <w:lvlJc w:val="left"/>
      <w:pPr>
        <w:ind w:left="6766" w:hanging="360"/>
      </w:pPr>
      <w:rPr>
        <w:lang w:val="en-US" w:eastAsia="en-US" w:bidi="ar-SA"/>
      </w:rPr>
    </w:lvl>
    <w:lvl w:ilvl="8">
      <w:numFmt w:val="bullet"/>
      <w:lvlText w:val="•"/>
      <w:lvlJc w:val="left"/>
      <w:pPr>
        <w:ind w:left="7613" w:hanging="360"/>
      </w:pPr>
      <w:rPr>
        <w:lang w:val="en-US" w:eastAsia="en-US" w:bidi="ar-SA"/>
      </w:rPr>
    </w:lvl>
  </w:abstractNum>
  <w:abstractNum w:abstractNumId="12" w15:restartNumberingAfterBreak="0">
    <w:nsid w:val="44786710"/>
    <w:multiLevelType w:val="hybridMultilevel"/>
    <w:tmpl w:val="2304B902"/>
    <w:lvl w:ilvl="0" w:tplc="B7060F8E">
      <w:start w:val="1"/>
      <w:numFmt w:val="lowerLetter"/>
      <w:lvlText w:val="%1)"/>
      <w:lvlJc w:val="left"/>
      <w:pPr>
        <w:tabs>
          <w:tab w:val="num" w:pos="960"/>
        </w:tabs>
        <w:ind w:left="9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50755125"/>
    <w:multiLevelType w:val="hybridMultilevel"/>
    <w:tmpl w:val="8B966DC0"/>
    <w:lvl w:ilvl="0" w:tplc="C0CCE69A">
      <w:start w:val="1"/>
      <w:numFmt w:val="decimal"/>
      <w:lvlText w:val="%1."/>
      <w:lvlJc w:val="left"/>
      <w:pPr>
        <w:ind w:left="836" w:hanging="360"/>
      </w:pPr>
      <w:rPr>
        <w:rFonts w:ascii="Times New Roman" w:eastAsia="Times New Roman" w:hAnsi="Times New Roman" w:cs="Times New Roman" w:hint="default"/>
        <w:b w:val="0"/>
        <w:bCs w:val="0"/>
        <w:i w:val="0"/>
        <w:iCs w:val="0"/>
        <w:w w:val="100"/>
        <w:sz w:val="24"/>
        <w:szCs w:val="24"/>
        <w:lang w:val="en-US" w:eastAsia="en-US" w:bidi="ar-SA"/>
      </w:rPr>
    </w:lvl>
    <w:lvl w:ilvl="1" w:tplc="4C54AD66">
      <w:numFmt w:val="bullet"/>
      <w:lvlText w:val="•"/>
      <w:lvlJc w:val="left"/>
      <w:pPr>
        <w:ind w:left="1686" w:hanging="360"/>
      </w:pPr>
      <w:rPr>
        <w:rFonts w:hint="default"/>
        <w:lang w:val="en-US" w:eastAsia="en-US" w:bidi="ar-SA"/>
      </w:rPr>
    </w:lvl>
    <w:lvl w:ilvl="2" w:tplc="997A8502">
      <w:numFmt w:val="bullet"/>
      <w:lvlText w:val="•"/>
      <w:lvlJc w:val="left"/>
      <w:pPr>
        <w:ind w:left="2533" w:hanging="360"/>
      </w:pPr>
      <w:rPr>
        <w:rFonts w:hint="default"/>
        <w:lang w:val="en-US" w:eastAsia="en-US" w:bidi="ar-SA"/>
      </w:rPr>
    </w:lvl>
    <w:lvl w:ilvl="3" w:tplc="049C0C46">
      <w:numFmt w:val="bullet"/>
      <w:lvlText w:val="•"/>
      <w:lvlJc w:val="left"/>
      <w:pPr>
        <w:ind w:left="3379" w:hanging="360"/>
      </w:pPr>
      <w:rPr>
        <w:rFonts w:hint="default"/>
        <w:lang w:val="en-US" w:eastAsia="en-US" w:bidi="ar-SA"/>
      </w:rPr>
    </w:lvl>
    <w:lvl w:ilvl="4" w:tplc="4FEA5BCC">
      <w:numFmt w:val="bullet"/>
      <w:lvlText w:val="•"/>
      <w:lvlJc w:val="left"/>
      <w:pPr>
        <w:ind w:left="4226" w:hanging="360"/>
      </w:pPr>
      <w:rPr>
        <w:rFonts w:hint="default"/>
        <w:lang w:val="en-US" w:eastAsia="en-US" w:bidi="ar-SA"/>
      </w:rPr>
    </w:lvl>
    <w:lvl w:ilvl="5" w:tplc="0D20C01C">
      <w:numFmt w:val="bullet"/>
      <w:lvlText w:val="•"/>
      <w:lvlJc w:val="left"/>
      <w:pPr>
        <w:ind w:left="5073" w:hanging="360"/>
      </w:pPr>
      <w:rPr>
        <w:rFonts w:hint="default"/>
        <w:lang w:val="en-US" w:eastAsia="en-US" w:bidi="ar-SA"/>
      </w:rPr>
    </w:lvl>
    <w:lvl w:ilvl="6" w:tplc="8EBAF176">
      <w:numFmt w:val="bullet"/>
      <w:lvlText w:val="•"/>
      <w:lvlJc w:val="left"/>
      <w:pPr>
        <w:ind w:left="5919" w:hanging="360"/>
      </w:pPr>
      <w:rPr>
        <w:rFonts w:hint="default"/>
        <w:lang w:val="en-US" w:eastAsia="en-US" w:bidi="ar-SA"/>
      </w:rPr>
    </w:lvl>
    <w:lvl w:ilvl="7" w:tplc="E728823E">
      <w:numFmt w:val="bullet"/>
      <w:lvlText w:val="•"/>
      <w:lvlJc w:val="left"/>
      <w:pPr>
        <w:ind w:left="6766" w:hanging="360"/>
      </w:pPr>
      <w:rPr>
        <w:rFonts w:hint="default"/>
        <w:lang w:val="en-US" w:eastAsia="en-US" w:bidi="ar-SA"/>
      </w:rPr>
    </w:lvl>
    <w:lvl w:ilvl="8" w:tplc="17D80300">
      <w:numFmt w:val="bullet"/>
      <w:lvlText w:val="•"/>
      <w:lvlJc w:val="left"/>
      <w:pPr>
        <w:ind w:left="7613" w:hanging="360"/>
      </w:pPr>
      <w:rPr>
        <w:rFonts w:hint="default"/>
        <w:lang w:val="en-US" w:eastAsia="en-US" w:bidi="ar-SA"/>
      </w:rPr>
    </w:lvl>
  </w:abstractNum>
  <w:abstractNum w:abstractNumId="14" w15:restartNumberingAfterBreak="0">
    <w:nsid w:val="51B25BFC"/>
    <w:multiLevelType w:val="hybridMultilevel"/>
    <w:tmpl w:val="242AABA4"/>
    <w:lvl w:ilvl="0" w:tplc="B7060F8E">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51CC3ADF"/>
    <w:multiLevelType w:val="hybridMultilevel"/>
    <w:tmpl w:val="4FE67DAE"/>
    <w:lvl w:ilvl="0" w:tplc="4140BF54">
      <w:start w:val="18"/>
      <w:numFmt w:val="lowerLetter"/>
      <w:lvlText w:val="%1)"/>
      <w:lvlJc w:val="left"/>
      <w:pPr>
        <w:ind w:left="107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52DF7584"/>
    <w:multiLevelType w:val="hybridMultilevel"/>
    <w:tmpl w:val="34F4E6DE"/>
    <w:lvl w:ilvl="0" w:tplc="72B4E3DA">
      <w:start w:val="3"/>
      <w:numFmt w:val="decimal"/>
      <w:lvlText w:val="%1."/>
      <w:lvlJc w:val="left"/>
      <w:pPr>
        <w:ind w:left="507" w:hanging="392"/>
      </w:pPr>
      <w:rPr>
        <w:rFonts w:ascii="Times New Roman" w:eastAsia="Times New Roman" w:hAnsi="Times New Roman" w:cs="Times New Roman" w:hint="default"/>
        <w:b w:val="0"/>
        <w:bCs w:val="0"/>
        <w:i w:val="0"/>
        <w:iCs w:val="0"/>
        <w:color w:val="2D74B5"/>
        <w:w w:val="100"/>
        <w:sz w:val="24"/>
        <w:szCs w:val="24"/>
        <w:lang w:val="en-US" w:eastAsia="en-US" w:bidi="ar-SA"/>
      </w:rPr>
    </w:lvl>
    <w:lvl w:ilvl="1" w:tplc="D45A1A6E">
      <w:numFmt w:val="bullet"/>
      <w:lvlText w:val=""/>
      <w:lvlJc w:val="left"/>
      <w:pPr>
        <w:ind w:left="836" w:hanging="360"/>
      </w:pPr>
      <w:rPr>
        <w:rFonts w:ascii="Symbol" w:eastAsia="Symbol" w:hAnsi="Symbol" w:cs="Symbol" w:hint="default"/>
        <w:b w:val="0"/>
        <w:bCs w:val="0"/>
        <w:i w:val="0"/>
        <w:iCs w:val="0"/>
        <w:w w:val="100"/>
        <w:sz w:val="24"/>
        <w:szCs w:val="24"/>
        <w:lang w:val="en-US" w:eastAsia="en-US" w:bidi="ar-SA"/>
      </w:rPr>
    </w:lvl>
    <w:lvl w:ilvl="2" w:tplc="441897D6">
      <w:numFmt w:val="bullet"/>
      <w:lvlText w:val="•"/>
      <w:lvlJc w:val="left"/>
      <w:pPr>
        <w:ind w:left="1780" w:hanging="360"/>
      </w:pPr>
      <w:rPr>
        <w:rFonts w:hint="default"/>
        <w:lang w:val="en-US" w:eastAsia="en-US" w:bidi="ar-SA"/>
      </w:rPr>
    </w:lvl>
    <w:lvl w:ilvl="3" w:tplc="7DB069D0">
      <w:numFmt w:val="bullet"/>
      <w:lvlText w:val="•"/>
      <w:lvlJc w:val="left"/>
      <w:pPr>
        <w:ind w:left="2721" w:hanging="360"/>
      </w:pPr>
      <w:rPr>
        <w:rFonts w:hint="default"/>
        <w:lang w:val="en-US" w:eastAsia="en-US" w:bidi="ar-SA"/>
      </w:rPr>
    </w:lvl>
    <w:lvl w:ilvl="4" w:tplc="BD4E124A">
      <w:numFmt w:val="bullet"/>
      <w:lvlText w:val="•"/>
      <w:lvlJc w:val="left"/>
      <w:pPr>
        <w:ind w:left="3662" w:hanging="360"/>
      </w:pPr>
      <w:rPr>
        <w:rFonts w:hint="default"/>
        <w:lang w:val="en-US" w:eastAsia="en-US" w:bidi="ar-SA"/>
      </w:rPr>
    </w:lvl>
    <w:lvl w:ilvl="5" w:tplc="E5048E98">
      <w:numFmt w:val="bullet"/>
      <w:lvlText w:val="•"/>
      <w:lvlJc w:val="left"/>
      <w:pPr>
        <w:ind w:left="4602" w:hanging="360"/>
      </w:pPr>
      <w:rPr>
        <w:rFonts w:hint="default"/>
        <w:lang w:val="en-US" w:eastAsia="en-US" w:bidi="ar-SA"/>
      </w:rPr>
    </w:lvl>
    <w:lvl w:ilvl="6" w:tplc="FF18011C">
      <w:numFmt w:val="bullet"/>
      <w:lvlText w:val="•"/>
      <w:lvlJc w:val="left"/>
      <w:pPr>
        <w:ind w:left="5543" w:hanging="360"/>
      </w:pPr>
      <w:rPr>
        <w:rFonts w:hint="default"/>
        <w:lang w:val="en-US" w:eastAsia="en-US" w:bidi="ar-SA"/>
      </w:rPr>
    </w:lvl>
    <w:lvl w:ilvl="7" w:tplc="016C07C8">
      <w:numFmt w:val="bullet"/>
      <w:lvlText w:val="•"/>
      <w:lvlJc w:val="left"/>
      <w:pPr>
        <w:ind w:left="6484" w:hanging="360"/>
      </w:pPr>
      <w:rPr>
        <w:rFonts w:hint="default"/>
        <w:lang w:val="en-US" w:eastAsia="en-US" w:bidi="ar-SA"/>
      </w:rPr>
    </w:lvl>
    <w:lvl w:ilvl="8" w:tplc="E8C0D204">
      <w:numFmt w:val="bullet"/>
      <w:lvlText w:val="•"/>
      <w:lvlJc w:val="left"/>
      <w:pPr>
        <w:ind w:left="7424" w:hanging="360"/>
      </w:pPr>
      <w:rPr>
        <w:rFonts w:hint="default"/>
        <w:lang w:val="en-US" w:eastAsia="en-US" w:bidi="ar-SA"/>
      </w:rPr>
    </w:lvl>
  </w:abstractNum>
  <w:abstractNum w:abstractNumId="17" w15:restartNumberingAfterBreak="0">
    <w:nsid w:val="56065A0E"/>
    <w:multiLevelType w:val="hybridMultilevel"/>
    <w:tmpl w:val="3296F962"/>
    <w:lvl w:ilvl="0" w:tplc="C6E84AAA">
      <w:numFmt w:val="bullet"/>
      <w:lvlText w:val=""/>
      <w:lvlJc w:val="left"/>
      <w:pPr>
        <w:ind w:left="836" w:hanging="360"/>
      </w:pPr>
      <w:rPr>
        <w:rFonts w:ascii="Symbol" w:eastAsia="Symbol" w:hAnsi="Symbol" w:cs="Symbol" w:hint="default"/>
        <w:b w:val="0"/>
        <w:bCs w:val="0"/>
        <w:i w:val="0"/>
        <w:iCs w:val="0"/>
        <w:w w:val="100"/>
        <w:sz w:val="24"/>
        <w:szCs w:val="24"/>
        <w:lang w:val="en-US" w:eastAsia="en-US" w:bidi="ar-SA"/>
      </w:rPr>
    </w:lvl>
    <w:lvl w:ilvl="1" w:tplc="F11EB124">
      <w:numFmt w:val="bullet"/>
      <w:lvlText w:val="•"/>
      <w:lvlJc w:val="left"/>
      <w:pPr>
        <w:ind w:left="1686" w:hanging="360"/>
      </w:pPr>
      <w:rPr>
        <w:rFonts w:hint="default"/>
        <w:lang w:val="en-US" w:eastAsia="en-US" w:bidi="ar-SA"/>
      </w:rPr>
    </w:lvl>
    <w:lvl w:ilvl="2" w:tplc="68D04CF6">
      <w:numFmt w:val="bullet"/>
      <w:lvlText w:val="•"/>
      <w:lvlJc w:val="left"/>
      <w:pPr>
        <w:ind w:left="2533" w:hanging="360"/>
      </w:pPr>
      <w:rPr>
        <w:rFonts w:hint="default"/>
        <w:lang w:val="en-US" w:eastAsia="en-US" w:bidi="ar-SA"/>
      </w:rPr>
    </w:lvl>
    <w:lvl w:ilvl="3" w:tplc="DA1C0BF2">
      <w:numFmt w:val="bullet"/>
      <w:lvlText w:val="•"/>
      <w:lvlJc w:val="left"/>
      <w:pPr>
        <w:ind w:left="3379" w:hanging="360"/>
      </w:pPr>
      <w:rPr>
        <w:rFonts w:hint="default"/>
        <w:lang w:val="en-US" w:eastAsia="en-US" w:bidi="ar-SA"/>
      </w:rPr>
    </w:lvl>
    <w:lvl w:ilvl="4" w:tplc="A4FE286A">
      <w:numFmt w:val="bullet"/>
      <w:lvlText w:val="•"/>
      <w:lvlJc w:val="left"/>
      <w:pPr>
        <w:ind w:left="4226" w:hanging="360"/>
      </w:pPr>
      <w:rPr>
        <w:rFonts w:hint="default"/>
        <w:lang w:val="en-US" w:eastAsia="en-US" w:bidi="ar-SA"/>
      </w:rPr>
    </w:lvl>
    <w:lvl w:ilvl="5" w:tplc="D8944FD2">
      <w:numFmt w:val="bullet"/>
      <w:lvlText w:val="•"/>
      <w:lvlJc w:val="left"/>
      <w:pPr>
        <w:ind w:left="5073" w:hanging="360"/>
      </w:pPr>
      <w:rPr>
        <w:rFonts w:hint="default"/>
        <w:lang w:val="en-US" w:eastAsia="en-US" w:bidi="ar-SA"/>
      </w:rPr>
    </w:lvl>
    <w:lvl w:ilvl="6" w:tplc="BF48BBB8">
      <w:numFmt w:val="bullet"/>
      <w:lvlText w:val="•"/>
      <w:lvlJc w:val="left"/>
      <w:pPr>
        <w:ind w:left="5919" w:hanging="360"/>
      </w:pPr>
      <w:rPr>
        <w:rFonts w:hint="default"/>
        <w:lang w:val="en-US" w:eastAsia="en-US" w:bidi="ar-SA"/>
      </w:rPr>
    </w:lvl>
    <w:lvl w:ilvl="7" w:tplc="338AB8E8">
      <w:numFmt w:val="bullet"/>
      <w:lvlText w:val="•"/>
      <w:lvlJc w:val="left"/>
      <w:pPr>
        <w:ind w:left="6766" w:hanging="360"/>
      </w:pPr>
      <w:rPr>
        <w:rFonts w:hint="default"/>
        <w:lang w:val="en-US" w:eastAsia="en-US" w:bidi="ar-SA"/>
      </w:rPr>
    </w:lvl>
    <w:lvl w:ilvl="8" w:tplc="3B7442FC">
      <w:numFmt w:val="bullet"/>
      <w:lvlText w:val="•"/>
      <w:lvlJc w:val="left"/>
      <w:pPr>
        <w:ind w:left="7613" w:hanging="360"/>
      </w:pPr>
      <w:rPr>
        <w:rFonts w:hint="default"/>
        <w:lang w:val="en-US" w:eastAsia="en-US" w:bidi="ar-SA"/>
      </w:rPr>
    </w:lvl>
  </w:abstractNum>
  <w:abstractNum w:abstractNumId="18" w15:restartNumberingAfterBreak="0">
    <w:nsid w:val="5FB55B2E"/>
    <w:multiLevelType w:val="hybridMultilevel"/>
    <w:tmpl w:val="8AFEBB24"/>
    <w:lvl w:ilvl="0" w:tplc="89CCD6D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62570032"/>
    <w:multiLevelType w:val="hybridMultilevel"/>
    <w:tmpl w:val="5F84B30C"/>
    <w:lvl w:ilvl="0" w:tplc="683418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A149BD"/>
    <w:multiLevelType w:val="multilevel"/>
    <w:tmpl w:val="2A4C046A"/>
    <w:lvl w:ilvl="0">
      <w:start w:val="1"/>
      <w:numFmt w:val="decimal"/>
      <w:lvlText w:val="%1."/>
      <w:lvlJc w:val="left"/>
      <w:pPr>
        <w:ind w:left="1068" w:hanging="708"/>
      </w:pPr>
      <w:rPr>
        <w:rFonts w:hint="default"/>
      </w:rPr>
    </w:lvl>
    <w:lvl w:ilvl="1">
      <w:start w:val="1"/>
      <w:numFmt w:val="decimal"/>
      <w:isLgl/>
      <w:lvlText w:val="%1.%2."/>
      <w:lvlJc w:val="left"/>
      <w:pPr>
        <w:ind w:left="1068" w:hanging="708"/>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E631D1F"/>
    <w:multiLevelType w:val="hybridMultilevel"/>
    <w:tmpl w:val="85D020C6"/>
    <w:lvl w:ilvl="0" w:tplc="041F0017">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A4D2E99"/>
    <w:multiLevelType w:val="hybridMultilevel"/>
    <w:tmpl w:val="EB7473C8"/>
    <w:lvl w:ilvl="0" w:tplc="7EC49334">
      <w:start w:val="1"/>
      <w:numFmt w:val="lowerLetter"/>
      <w:lvlText w:val="%1)"/>
      <w:lvlJc w:val="left"/>
      <w:pPr>
        <w:ind w:left="1070" w:hanging="360"/>
      </w:pPr>
    </w:lvl>
    <w:lvl w:ilvl="1" w:tplc="041F0019">
      <w:start w:val="1"/>
      <w:numFmt w:val="lowerLetter"/>
      <w:lvlText w:val="%2."/>
      <w:lvlJc w:val="left"/>
      <w:pPr>
        <w:ind w:left="2149" w:hanging="360"/>
      </w:pPr>
    </w:lvl>
    <w:lvl w:ilvl="2" w:tplc="041F001B">
      <w:start w:val="1"/>
      <w:numFmt w:val="lowerRoman"/>
      <w:lvlText w:val="%3."/>
      <w:lvlJc w:val="right"/>
      <w:pPr>
        <w:ind w:left="2869" w:hanging="180"/>
      </w:pPr>
    </w:lvl>
    <w:lvl w:ilvl="3" w:tplc="041F000F">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start w:val="1"/>
      <w:numFmt w:val="decimal"/>
      <w:lvlText w:val="%7."/>
      <w:lvlJc w:val="left"/>
      <w:pPr>
        <w:ind w:left="5749" w:hanging="360"/>
      </w:pPr>
    </w:lvl>
    <w:lvl w:ilvl="7" w:tplc="041F0019">
      <w:start w:val="1"/>
      <w:numFmt w:val="lowerLetter"/>
      <w:lvlText w:val="%8."/>
      <w:lvlJc w:val="left"/>
      <w:pPr>
        <w:ind w:left="6469" w:hanging="360"/>
      </w:pPr>
    </w:lvl>
    <w:lvl w:ilvl="8" w:tplc="041F001B">
      <w:start w:val="1"/>
      <w:numFmt w:val="lowerRoman"/>
      <w:lvlText w:val="%9."/>
      <w:lvlJc w:val="right"/>
      <w:pPr>
        <w:ind w:left="7189"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3"/>
    </w:lvlOverride>
    <w:lvlOverride w:ilvl="2"/>
    <w:lvlOverride w:ilvl="3"/>
    <w:lvlOverride w:ilvl="4"/>
    <w:lvlOverride w:ilvl="5"/>
    <w:lvlOverride w:ilvl="6"/>
    <w:lvlOverride w:ilvl="7"/>
    <w:lvlOverride w:ilvl="8"/>
  </w:num>
  <w:num w:numId="4">
    <w:abstractNumId w:val="17"/>
  </w:num>
  <w:num w:numId="5">
    <w:abstractNumId w:val="8"/>
  </w:num>
  <w:num w:numId="6">
    <w:abstractNumId w:val="1"/>
  </w:num>
  <w:num w:numId="7">
    <w:abstractNumId w:val="3"/>
  </w:num>
  <w:num w:numId="8">
    <w:abstractNumId w:val="0"/>
  </w:num>
  <w:num w:numId="9">
    <w:abstractNumId w:val="13"/>
  </w:num>
  <w:num w:numId="10">
    <w:abstractNumId w:val="16"/>
  </w:num>
  <w:num w:numId="11">
    <w:abstractNumId w:val="6"/>
  </w:num>
  <w:num w:numId="12">
    <w:abstractNumId w:val="10"/>
  </w:num>
  <w:num w:numId="13">
    <w:abstractNumId w:val="7"/>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0"/>
  </w:num>
  <w:num w:numId="18">
    <w:abstractNumId w:val="2"/>
  </w:num>
  <w:num w:numId="19">
    <w:abstractNumId w:val="19"/>
  </w:num>
  <w:num w:numId="20">
    <w:abstractNumId w:val="4"/>
  </w:num>
  <w:num w:numId="21">
    <w:abstractNumId w:val="5"/>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2B8"/>
    <w:rsid w:val="00000CF3"/>
    <w:rsid w:val="00005D9B"/>
    <w:rsid w:val="00012C8F"/>
    <w:rsid w:val="00017F71"/>
    <w:rsid w:val="000252C8"/>
    <w:rsid w:val="00032C49"/>
    <w:rsid w:val="0004168D"/>
    <w:rsid w:val="000507F3"/>
    <w:rsid w:val="0005524E"/>
    <w:rsid w:val="00055B8D"/>
    <w:rsid w:val="00061A49"/>
    <w:rsid w:val="000630D6"/>
    <w:rsid w:val="0006418B"/>
    <w:rsid w:val="00066B36"/>
    <w:rsid w:val="000713F9"/>
    <w:rsid w:val="00071AC2"/>
    <w:rsid w:val="00076C09"/>
    <w:rsid w:val="00077BA6"/>
    <w:rsid w:val="00087F25"/>
    <w:rsid w:val="00090721"/>
    <w:rsid w:val="0009227E"/>
    <w:rsid w:val="00093297"/>
    <w:rsid w:val="0009364B"/>
    <w:rsid w:val="000A1024"/>
    <w:rsid w:val="000A58B8"/>
    <w:rsid w:val="000A76DB"/>
    <w:rsid w:val="000B73E8"/>
    <w:rsid w:val="000C2D59"/>
    <w:rsid w:val="000C3C05"/>
    <w:rsid w:val="000C40F9"/>
    <w:rsid w:val="000C5E6C"/>
    <w:rsid w:val="000D15EB"/>
    <w:rsid w:val="000E0BAC"/>
    <w:rsid w:val="000E1E6A"/>
    <w:rsid w:val="000E2477"/>
    <w:rsid w:val="000E2FE0"/>
    <w:rsid w:val="000E4310"/>
    <w:rsid w:val="000E517F"/>
    <w:rsid w:val="000E6AD8"/>
    <w:rsid w:val="000E7032"/>
    <w:rsid w:val="000F1116"/>
    <w:rsid w:val="000F2765"/>
    <w:rsid w:val="000F471E"/>
    <w:rsid w:val="000F6CE7"/>
    <w:rsid w:val="001071E9"/>
    <w:rsid w:val="0011323B"/>
    <w:rsid w:val="0011394C"/>
    <w:rsid w:val="00114DF1"/>
    <w:rsid w:val="00124805"/>
    <w:rsid w:val="0012498C"/>
    <w:rsid w:val="00124CCB"/>
    <w:rsid w:val="00125AEA"/>
    <w:rsid w:val="001272A4"/>
    <w:rsid w:val="00131A24"/>
    <w:rsid w:val="001333E8"/>
    <w:rsid w:val="00135506"/>
    <w:rsid w:val="00136581"/>
    <w:rsid w:val="001416AB"/>
    <w:rsid w:val="0014209C"/>
    <w:rsid w:val="00143728"/>
    <w:rsid w:val="00143E6F"/>
    <w:rsid w:val="001470AA"/>
    <w:rsid w:val="001521E0"/>
    <w:rsid w:val="001521FF"/>
    <w:rsid w:val="0015344F"/>
    <w:rsid w:val="00160157"/>
    <w:rsid w:val="0016182A"/>
    <w:rsid w:val="00172335"/>
    <w:rsid w:val="00173468"/>
    <w:rsid w:val="00177773"/>
    <w:rsid w:val="00177B96"/>
    <w:rsid w:val="00180321"/>
    <w:rsid w:val="001812F0"/>
    <w:rsid w:val="00181D34"/>
    <w:rsid w:val="001912C6"/>
    <w:rsid w:val="001A5CA8"/>
    <w:rsid w:val="001B18F0"/>
    <w:rsid w:val="001B19FF"/>
    <w:rsid w:val="001B3139"/>
    <w:rsid w:val="001B340C"/>
    <w:rsid w:val="001B4010"/>
    <w:rsid w:val="001B6B7B"/>
    <w:rsid w:val="001B7CC2"/>
    <w:rsid w:val="001C6521"/>
    <w:rsid w:val="001D0A88"/>
    <w:rsid w:val="001D5BEE"/>
    <w:rsid w:val="001E2264"/>
    <w:rsid w:val="001E32DE"/>
    <w:rsid w:val="001E6AC9"/>
    <w:rsid w:val="001F09CD"/>
    <w:rsid w:val="001F1A6C"/>
    <w:rsid w:val="001F29B0"/>
    <w:rsid w:val="001F3DDF"/>
    <w:rsid w:val="001F68FC"/>
    <w:rsid w:val="001F749C"/>
    <w:rsid w:val="001F7E00"/>
    <w:rsid w:val="0020028C"/>
    <w:rsid w:val="00202844"/>
    <w:rsid w:val="00205C33"/>
    <w:rsid w:val="00207545"/>
    <w:rsid w:val="00214863"/>
    <w:rsid w:val="0022005C"/>
    <w:rsid w:val="00221467"/>
    <w:rsid w:val="0022328E"/>
    <w:rsid w:val="002246EC"/>
    <w:rsid w:val="0023109F"/>
    <w:rsid w:val="002338C3"/>
    <w:rsid w:val="00235CFB"/>
    <w:rsid w:val="00237002"/>
    <w:rsid w:val="00240E81"/>
    <w:rsid w:val="00241903"/>
    <w:rsid w:val="00244226"/>
    <w:rsid w:val="00245BA8"/>
    <w:rsid w:val="002512B3"/>
    <w:rsid w:val="00252EED"/>
    <w:rsid w:val="00253F1D"/>
    <w:rsid w:val="002576C4"/>
    <w:rsid w:val="00262C79"/>
    <w:rsid w:val="002634ED"/>
    <w:rsid w:val="00266C48"/>
    <w:rsid w:val="0026728D"/>
    <w:rsid w:val="00270D7B"/>
    <w:rsid w:val="00271E83"/>
    <w:rsid w:val="00275DD4"/>
    <w:rsid w:val="002804E5"/>
    <w:rsid w:val="0029102E"/>
    <w:rsid w:val="00291598"/>
    <w:rsid w:val="00292635"/>
    <w:rsid w:val="00293F5C"/>
    <w:rsid w:val="00295982"/>
    <w:rsid w:val="002A0D5F"/>
    <w:rsid w:val="002A0D63"/>
    <w:rsid w:val="002A159A"/>
    <w:rsid w:val="002A2747"/>
    <w:rsid w:val="002A297A"/>
    <w:rsid w:val="002B0A85"/>
    <w:rsid w:val="002B1E55"/>
    <w:rsid w:val="002B3118"/>
    <w:rsid w:val="002B4337"/>
    <w:rsid w:val="002C2703"/>
    <w:rsid w:val="002C6B37"/>
    <w:rsid w:val="002D1543"/>
    <w:rsid w:val="002D346F"/>
    <w:rsid w:val="002E069F"/>
    <w:rsid w:val="002E0B50"/>
    <w:rsid w:val="002E23DF"/>
    <w:rsid w:val="002E368A"/>
    <w:rsid w:val="002E49EF"/>
    <w:rsid w:val="002E529F"/>
    <w:rsid w:val="002E6FF8"/>
    <w:rsid w:val="002F1AAE"/>
    <w:rsid w:val="002F225A"/>
    <w:rsid w:val="002F2E7A"/>
    <w:rsid w:val="002F3D77"/>
    <w:rsid w:val="002F71CA"/>
    <w:rsid w:val="002F7EF5"/>
    <w:rsid w:val="003006FE"/>
    <w:rsid w:val="00304EFC"/>
    <w:rsid w:val="00305D0D"/>
    <w:rsid w:val="003157B1"/>
    <w:rsid w:val="00317325"/>
    <w:rsid w:val="00320482"/>
    <w:rsid w:val="003223B6"/>
    <w:rsid w:val="00322DB1"/>
    <w:rsid w:val="00335C6F"/>
    <w:rsid w:val="003364DA"/>
    <w:rsid w:val="00340769"/>
    <w:rsid w:val="00340CF0"/>
    <w:rsid w:val="003417B2"/>
    <w:rsid w:val="003438A7"/>
    <w:rsid w:val="00343A6A"/>
    <w:rsid w:val="00343D89"/>
    <w:rsid w:val="00345E82"/>
    <w:rsid w:val="0035176E"/>
    <w:rsid w:val="003557B8"/>
    <w:rsid w:val="003575CF"/>
    <w:rsid w:val="0036562C"/>
    <w:rsid w:val="003665D0"/>
    <w:rsid w:val="00366E17"/>
    <w:rsid w:val="003717AE"/>
    <w:rsid w:val="00374C5A"/>
    <w:rsid w:val="00376132"/>
    <w:rsid w:val="003761F8"/>
    <w:rsid w:val="00376AEC"/>
    <w:rsid w:val="00376EEE"/>
    <w:rsid w:val="00385A28"/>
    <w:rsid w:val="00387BC3"/>
    <w:rsid w:val="003962BA"/>
    <w:rsid w:val="003A01E2"/>
    <w:rsid w:val="003A02C0"/>
    <w:rsid w:val="003A1332"/>
    <w:rsid w:val="003A4B12"/>
    <w:rsid w:val="003A50BA"/>
    <w:rsid w:val="003A5A8C"/>
    <w:rsid w:val="003A5A93"/>
    <w:rsid w:val="003B5E6A"/>
    <w:rsid w:val="003B61C5"/>
    <w:rsid w:val="003C2D2D"/>
    <w:rsid w:val="003C5CA4"/>
    <w:rsid w:val="003D28C7"/>
    <w:rsid w:val="003D542C"/>
    <w:rsid w:val="003E4782"/>
    <w:rsid w:val="003E4E83"/>
    <w:rsid w:val="003E624D"/>
    <w:rsid w:val="003F6852"/>
    <w:rsid w:val="003F7188"/>
    <w:rsid w:val="00411E4D"/>
    <w:rsid w:val="00414248"/>
    <w:rsid w:val="00415C29"/>
    <w:rsid w:val="00417123"/>
    <w:rsid w:val="00425D6B"/>
    <w:rsid w:val="00430408"/>
    <w:rsid w:val="00431433"/>
    <w:rsid w:val="00431692"/>
    <w:rsid w:val="00431A52"/>
    <w:rsid w:val="00431B69"/>
    <w:rsid w:val="00431BB9"/>
    <w:rsid w:val="00432CE7"/>
    <w:rsid w:val="00434086"/>
    <w:rsid w:val="00434EAA"/>
    <w:rsid w:val="00440918"/>
    <w:rsid w:val="00443F86"/>
    <w:rsid w:val="00445B5E"/>
    <w:rsid w:val="00450D24"/>
    <w:rsid w:val="0045537E"/>
    <w:rsid w:val="00455A7D"/>
    <w:rsid w:val="00472FB9"/>
    <w:rsid w:val="004734C3"/>
    <w:rsid w:val="004737B4"/>
    <w:rsid w:val="004744AA"/>
    <w:rsid w:val="00475D6E"/>
    <w:rsid w:val="00480A0C"/>
    <w:rsid w:val="00481906"/>
    <w:rsid w:val="004834EE"/>
    <w:rsid w:val="00491D39"/>
    <w:rsid w:val="00494634"/>
    <w:rsid w:val="004A36C6"/>
    <w:rsid w:val="004A39C8"/>
    <w:rsid w:val="004A4A41"/>
    <w:rsid w:val="004B1F11"/>
    <w:rsid w:val="004B4043"/>
    <w:rsid w:val="004B55B0"/>
    <w:rsid w:val="004C0896"/>
    <w:rsid w:val="004C0FFD"/>
    <w:rsid w:val="004C4532"/>
    <w:rsid w:val="004C5217"/>
    <w:rsid w:val="004C5EE1"/>
    <w:rsid w:val="004C7B36"/>
    <w:rsid w:val="004D381C"/>
    <w:rsid w:val="004D5586"/>
    <w:rsid w:val="004E2A63"/>
    <w:rsid w:val="004F0601"/>
    <w:rsid w:val="00506448"/>
    <w:rsid w:val="00515C89"/>
    <w:rsid w:val="00516108"/>
    <w:rsid w:val="00517B1A"/>
    <w:rsid w:val="00522E33"/>
    <w:rsid w:val="0052307B"/>
    <w:rsid w:val="00525F0E"/>
    <w:rsid w:val="005311BC"/>
    <w:rsid w:val="00531F8C"/>
    <w:rsid w:val="00532286"/>
    <w:rsid w:val="00535D31"/>
    <w:rsid w:val="00536DD3"/>
    <w:rsid w:val="00537F03"/>
    <w:rsid w:val="00541E6E"/>
    <w:rsid w:val="00545428"/>
    <w:rsid w:val="00545D35"/>
    <w:rsid w:val="00547BE5"/>
    <w:rsid w:val="005547C5"/>
    <w:rsid w:val="00554A3D"/>
    <w:rsid w:val="005576E4"/>
    <w:rsid w:val="00562038"/>
    <w:rsid w:val="00566220"/>
    <w:rsid w:val="00567675"/>
    <w:rsid w:val="0057245F"/>
    <w:rsid w:val="00572B8B"/>
    <w:rsid w:val="0057325F"/>
    <w:rsid w:val="0059529F"/>
    <w:rsid w:val="005B0084"/>
    <w:rsid w:val="005B2294"/>
    <w:rsid w:val="005B30B1"/>
    <w:rsid w:val="005B43AE"/>
    <w:rsid w:val="005B490E"/>
    <w:rsid w:val="005C2994"/>
    <w:rsid w:val="005C6BEF"/>
    <w:rsid w:val="005C7062"/>
    <w:rsid w:val="005D216B"/>
    <w:rsid w:val="005D2755"/>
    <w:rsid w:val="005D60C8"/>
    <w:rsid w:val="005E516A"/>
    <w:rsid w:val="005F0985"/>
    <w:rsid w:val="005F3B2B"/>
    <w:rsid w:val="005F57C2"/>
    <w:rsid w:val="005F727F"/>
    <w:rsid w:val="00601B60"/>
    <w:rsid w:val="00603276"/>
    <w:rsid w:val="006036CD"/>
    <w:rsid w:val="00603A75"/>
    <w:rsid w:val="006109D6"/>
    <w:rsid w:val="00610AEA"/>
    <w:rsid w:val="00611CAC"/>
    <w:rsid w:val="00614524"/>
    <w:rsid w:val="00614875"/>
    <w:rsid w:val="00631BEC"/>
    <w:rsid w:val="006404D1"/>
    <w:rsid w:val="00650E84"/>
    <w:rsid w:val="00651DD3"/>
    <w:rsid w:val="00653397"/>
    <w:rsid w:val="0065558F"/>
    <w:rsid w:val="00655C13"/>
    <w:rsid w:val="0066364B"/>
    <w:rsid w:val="0066380A"/>
    <w:rsid w:val="0068357F"/>
    <w:rsid w:val="006932DD"/>
    <w:rsid w:val="00694F67"/>
    <w:rsid w:val="00697B21"/>
    <w:rsid w:val="006A3AD8"/>
    <w:rsid w:val="006B0278"/>
    <w:rsid w:val="006B23C1"/>
    <w:rsid w:val="006B4C36"/>
    <w:rsid w:val="006B59F7"/>
    <w:rsid w:val="006C5847"/>
    <w:rsid w:val="006C63E7"/>
    <w:rsid w:val="006D09EE"/>
    <w:rsid w:val="006D2FAF"/>
    <w:rsid w:val="006E2600"/>
    <w:rsid w:val="006E2DCC"/>
    <w:rsid w:val="006E3A95"/>
    <w:rsid w:val="006E3DFC"/>
    <w:rsid w:val="006F02A4"/>
    <w:rsid w:val="006F0F77"/>
    <w:rsid w:val="006F1902"/>
    <w:rsid w:val="006F2ED1"/>
    <w:rsid w:val="006F6EF0"/>
    <w:rsid w:val="006F70EF"/>
    <w:rsid w:val="00700A74"/>
    <w:rsid w:val="007079BA"/>
    <w:rsid w:val="00711560"/>
    <w:rsid w:val="00715BD3"/>
    <w:rsid w:val="00720C60"/>
    <w:rsid w:val="00727393"/>
    <w:rsid w:val="0073141D"/>
    <w:rsid w:val="0073312A"/>
    <w:rsid w:val="007346D2"/>
    <w:rsid w:val="007357CA"/>
    <w:rsid w:val="007360D7"/>
    <w:rsid w:val="007364BE"/>
    <w:rsid w:val="007364E8"/>
    <w:rsid w:val="0074135C"/>
    <w:rsid w:val="007430CC"/>
    <w:rsid w:val="007439C2"/>
    <w:rsid w:val="00752014"/>
    <w:rsid w:val="007526FA"/>
    <w:rsid w:val="00752A40"/>
    <w:rsid w:val="00753064"/>
    <w:rsid w:val="0075320C"/>
    <w:rsid w:val="00754641"/>
    <w:rsid w:val="007560B4"/>
    <w:rsid w:val="00756427"/>
    <w:rsid w:val="00763622"/>
    <w:rsid w:val="00765349"/>
    <w:rsid w:val="0076556C"/>
    <w:rsid w:val="0077074D"/>
    <w:rsid w:val="007712B8"/>
    <w:rsid w:val="0077150F"/>
    <w:rsid w:val="0078476F"/>
    <w:rsid w:val="00787B84"/>
    <w:rsid w:val="007955A3"/>
    <w:rsid w:val="007A123B"/>
    <w:rsid w:val="007A35FA"/>
    <w:rsid w:val="007A5CD3"/>
    <w:rsid w:val="007A7386"/>
    <w:rsid w:val="007B05F0"/>
    <w:rsid w:val="007B2732"/>
    <w:rsid w:val="007C1176"/>
    <w:rsid w:val="007C1CFC"/>
    <w:rsid w:val="007C35AA"/>
    <w:rsid w:val="007C77F4"/>
    <w:rsid w:val="007E4529"/>
    <w:rsid w:val="007E515E"/>
    <w:rsid w:val="007E6565"/>
    <w:rsid w:val="007E6DA6"/>
    <w:rsid w:val="007F0CC9"/>
    <w:rsid w:val="00802843"/>
    <w:rsid w:val="00804267"/>
    <w:rsid w:val="00804283"/>
    <w:rsid w:val="00805C4D"/>
    <w:rsid w:val="00806386"/>
    <w:rsid w:val="00807D3B"/>
    <w:rsid w:val="008102D8"/>
    <w:rsid w:val="008110F4"/>
    <w:rsid w:val="0081247F"/>
    <w:rsid w:val="00812C6A"/>
    <w:rsid w:val="008207FF"/>
    <w:rsid w:val="008220D1"/>
    <w:rsid w:val="00823C4A"/>
    <w:rsid w:val="00824D57"/>
    <w:rsid w:val="008279D9"/>
    <w:rsid w:val="008279DC"/>
    <w:rsid w:val="008316D1"/>
    <w:rsid w:val="00832F3D"/>
    <w:rsid w:val="00834476"/>
    <w:rsid w:val="00840173"/>
    <w:rsid w:val="0084563A"/>
    <w:rsid w:val="00845E78"/>
    <w:rsid w:val="008471F2"/>
    <w:rsid w:val="008478C6"/>
    <w:rsid w:val="008505BA"/>
    <w:rsid w:val="00851AFC"/>
    <w:rsid w:val="00851BD7"/>
    <w:rsid w:val="0085236B"/>
    <w:rsid w:val="00852755"/>
    <w:rsid w:val="008544CA"/>
    <w:rsid w:val="00861B26"/>
    <w:rsid w:val="0086404F"/>
    <w:rsid w:val="00866DC0"/>
    <w:rsid w:val="008676D6"/>
    <w:rsid w:val="00872743"/>
    <w:rsid w:val="0087533B"/>
    <w:rsid w:val="0088058D"/>
    <w:rsid w:val="00880CA4"/>
    <w:rsid w:val="00882059"/>
    <w:rsid w:val="00883F4C"/>
    <w:rsid w:val="008A3AEC"/>
    <w:rsid w:val="008B2861"/>
    <w:rsid w:val="008B28B7"/>
    <w:rsid w:val="008B6553"/>
    <w:rsid w:val="008C2AF9"/>
    <w:rsid w:val="008C3B2A"/>
    <w:rsid w:val="008C4A81"/>
    <w:rsid w:val="008C556C"/>
    <w:rsid w:val="008C5C65"/>
    <w:rsid w:val="008C66A5"/>
    <w:rsid w:val="008D3FF4"/>
    <w:rsid w:val="008D5DE9"/>
    <w:rsid w:val="008E14FC"/>
    <w:rsid w:val="008E1680"/>
    <w:rsid w:val="008E38C2"/>
    <w:rsid w:val="008F426D"/>
    <w:rsid w:val="00900977"/>
    <w:rsid w:val="00900E4C"/>
    <w:rsid w:val="0090414D"/>
    <w:rsid w:val="00911EF9"/>
    <w:rsid w:val="00920E26"/>
    <w:rsid w:val="009239C8"/>
    <w:rsid w:val="00925003"/>
    <w:rsid w:val="00932284"/>
    <w:rsid w:val="00934D63"/>
    <w:rsid w:val="00941422"/>
    <w:rsid w:val="00951246"/>
    <w:rsid w:val="00951699"/>
    <w:rsid w:val="00951B30"/>
    <w:rsid w:val="00957130"/>
    <w:rsid w:val="00960431"/>
    <w:rsid w:val="00966595"/>
    <w:rsid w:val="0096721F"/>
    <w:rsid w:val="009676BD"/>
    <w:rsid w:val="00967EEA"/>
    <w:rsid w:val="00970A76"/>
    <w:rsid w:val="009725A0"/>
    <w:rsid w:val="009802AB"/>
    <w:rsid w:val="009812DA"/>
    <w:rsid w:val="009815B0"/>
    <w:rsid w:val="0098292F"/>
    <w:rsid w:val="00990EFA"/>
    <w:rsid w:val="00992C9E"/>
    <w:rsid w:val="00997728"/>
    <w:rsid w:val="009A0211"/>
    <w:rsid w:val="009A13F7"/>
    <w:rsid w:val="009A47D9"/>
    <w:rsid w:val="009B155F"/>
    <w:rsid w:val="009B3414"/>
    <w:rsid w:val="009B60EA"/>
    <w:rsid w:val="009C296E"/>
    <w:rsid w:val="009C452D"/>
    <w:rsid w:val="009C500A"/>
    <w:rsid w:val="009C5C53"/>
    <w:rsid w:val="009D2087"/>
    <w:rsid w:val="009D37C2"/>
    <w:rsid w:val="009D4C71"/>
    <w:rsid w:val="009D7849"/>
    <w:rsid w:val="009D7BEE"/>
    <w:rsid w:val="009E4C12"/>
    <w:rsid w:val="009E4E0D"/>
    <w:rsid w:val="009E5945"/>
    <w:rsid w:val="009E603C"/>
    <w:rsid w:val="009F0BB8"/>
    <w:rsid w:val="009F127D"/>
    <w:rsid w:val="009F57B5"/>
    <w:rsid w:val="009F74C0"/>
    <w:rsid w:val="009F7C00"/>
    <w:rsid w:val="00A02288"/>
    <w:rsid w:val="00A04B60"/>
    <w:rsid w:val="00A04BFC"/>
    <w:rsid w:val="00A16615"/>
    <w:rsid w:val="00A16AF9"/>
    <w:rsid w:val="00A178A3"/>
    <w:rsid w:val="00A17C6E"/>
    <w:rsid w:val="00A2198E"/>
    <w:rsid w:val="00A2481F"/>
    <w:rsid w:val="00A25009"/>
    <w:rsid w:val="00A2685B"/>
    <w:rsid w:val="00A278D3"/>
    <w:rsid w:val="00A33231"/>
    <w:rsid w:val="00A4434D"/>
    <w:rsid w:val="00A44EF4"/>
    <w:rsid w:val="00A52384"/>
    <w:rsid w:val="00A559E9"/>
    <w:rsid w:val="00A570B7"/>
    <w:rsid w:val="00A62244"/>
    <w:rsid w:val="00A6436E"/>
    <w:rsid w:val="00A66ABD"/>
    <w:rsid w:val="00A67C0E"/>
    <w:rsid w:val="00A708BD"/>
    <w:rsid w:val="00A72671"/>
    <w:rsid w:val="00A731E2"/>
    <w:rsid w:val="00A76F36"/>
    <w:rsid w:val="00A80616"/>
    <w:rsid w:val="00A80851"/>
    <w:rsid w:val="00A830F2"/>
    <w:rsid w:val="00A83D25"/>
    <w:rsid w:val="00A86C1D"/>
    <w:rsid w:val="00A9239D"/>
    <w:rsid w:val="00A95B96"/>
    <w:rsid w:val="00A96923"/>
    <w:rsid w:val="00A969EB"/>
    <w:rsid w:val="00AA69F4"/>
    <w:rsid w:val="00AB3175"/>
    <w:rsid w:val="00AC74CC"/>
    <w:rsid w:val="00AC7D6D"/>
    <w:rsid w:val="00AD56A7"/>
    <w:rsid w:val="00AD7A8A"/>
    <w:rsid w:val="00AE12DA"/>
    <w:rsid w:val="00AE1A08"/>
    <w:rsid w:val="00AE210C"/>
    <w:rsid w:val="00AE31A0"/>
    <w:rsid w:val="00AE6FDC"/>
    <w:rsid w:val="00AF1E3D"/>
    <w:rsid w:val="00AF5D22"/>
    <w:rsid w:val="00AF7EB5"/>
    <w:rsid w:val="00B04348"/>
    <w:rsid w:val="00B04FDF"/>
    <w:rsid w:val="00B06198"/>
    <w:rsid w:val="00B11A78"/>
    <w:rsid w:val="00B11F41"/>
    <w:rsid w:val="00B122B3"/>
    <w:rsid w:val="00B22C28"/>
    <w:rsid w:val="00B35677"/>
    <w:rsid w:val="00B400EC"/>
    <w:rsid w:val="00B433AF"/>
    <w:rsid w:val="00B47C93"/>
    <w:rsid w:val="00B51DEB"/>
    <w:rsid w:val="00B56BB6"/>
    <w:rsid w:val="00B6241C"/>
    <w:rsid w:val="00B651B6"/>
    <w:rsid w:val="00B66E12"/>
    <w:rsid w:val="00B707A9"/>
    <w:rsid w:val="00B71F2F"/>
    <w:rsid w:val="00B73FD1"/>
    <w:rsid w:val="00B765E5"/>
    <w:rsid w:val="00B768C4"/>
    <w:rsid w:val="00B777D3"/>
    <w:rsid w:val="00B80D44"/>
    <w:rsid w:val="00B812F2"/>
    <w:rsid w:val="00B81306"/>
    <w:rsid w:val="00B84197"/>
    <w:rsid w:val="00B8681B"/>
    <w:rsid w:val="00B9064B"/>
    <w:rsid w:val="00B94C17"/>
    <w:rsid w:val="00BA30B2"/>
    <w:rsid w:val="00BA4CD8"/>
    <w:rsid w:val="00BA4DC5"/>
    <w:rsid w:val="00BA5D26"/>
    <w:rsid w:val="00BA5E64"/>
    <w:rsid w:val="00BB0AD0"/>
    <w:rsid w:val="00BB130C"/>
    <w:rsid w:val="00BB205D"/>
    <w:rsid w:val="00BB52DE"/>
    <w:rsid w:val="00BB64F2"/>
    <w:rsid w:val="00BB6B0D"/>
    <w:rsid w:val="00BC1F55"/>
    <w:rsid w:val="00BC29F0"/>
    <w:rsid w:val="00BC3512"/>
    <w:rsid w:val="00BC4F04"/>
    <w:rsid w:val="00BC6C41"/>
    <w:rsid w:val="00BC74BA"/>
    <w:rsid w:val="00BD63CC"/>
    <w:rsid w:val="00BE2213"/>
    <w:rsid w:val="00BE27ED"/>
    <w:rsid w:val="00BF3B5D"/>
    <w:rsid w:val="00BF54E6"/>
    <w:rsid w:val="00BF76A1"/>
    <w:rsid w:val="00BF7CA0"/>
    <w:rsid w:val="00BF7D8E"/>
    <w:rsid w:val="00C0139C"/>
    <w:rsid w:val="00C021D9"/>
    <w:rsid w:val="00C10DDE"/>
    <w:rsid w:val="00C1199F"/>
    <w:rsid w:val="00C12FCB"/>
    <w:rsid w:val="00C154CB"/>
    <w:rsid w:val="00C15AFD"/>
    <w:rsid w:val="00C17A97"/>
    <w:rsid w:val="00C213B0"/>
    <w:rsid w:val="00C223B9"/>
    <w:rsid w:val="00C231A4"/>
    <w:rsid w:val="00C23F32"/>
    <w:rsid w:val="00C30A40"/>
    <w:rsid w:val="00C319EC"/>
    <w:rsid w:val="00C32E77"/>
    <w:rsid w:val="00C35795"/>
    <w:rsid w:val="00C45A85"/>
    <w:rsid w:val="00C46A19"/>
    <w:rsid w:val="00C54231"/>
    <w:rsid w:val="00C563AE"/>
    <w:rsid w:val="00C63888"/>
    <w:rsid w:val="00C651BA"/>
    <w:rsid w:val="00C65F1A"/>
    <w:rsid w:val="00C674F1"/>
    <w:rsid w:val="00C7090C"/>
    <w:rsid w:val="00C734D1"/>
    <w:rsid w:val="00C74647"/>
    <w:rsid w:val="00C7565A"/>
    <w:rsid w:val="00C75DEC"/>
    <w:rsid w:val="00C76F58"/>
    <w:rsid w:val="00C803FA"/>
    <w:rsid w:val="00C80A5F"/>
    <w:rsid w:val="00C842AB"/>
    <w:rsid w:val="00C85639"/>
    <w:rsid w:val="00C85F1D"/>
    <w:rsid w:val="00C86D37"/>
    <w:rsid w:val="00C90E7F"/>
    <w:rsid w:val="00CA0A42"/>
    <w:rsid w:val="00CB22F3"/>
    <w:rsid w:val="00CB263D"/>
    <w:rsid w:val="00CB5717"/>
    <w:rsid w:val="00CB5E2C"/>
    <w:rsid w:val="00CB7730"/>
    <w:rsid w:val="00CB7B80"/>
    <w:rsid w:val="00CC3B7A"/>
    <w:rsid w:val="00CC5030"/>
    <w:rsid w:val="00CC73A6"/>
    <w:rsid w:val="00CD0706"/>
    <w:rsid w:val="00CD26F4"/>
    <w:rsid w:val="00CD49CB"/>
    <w:rsid w:val="00CD6CDA"/>
    <w:rsid w:val="00CE3D19"/>
    <w:rsid w:val="00CE5E30"/>
    <w:rsid w:val="00CF10C0"/>
    <w:rsid w:val="00CF1D37"/>
    <w:rsid w:val="00CF39BB"/>
    <w:rsid w:val="00CF5383"/>
    <w:rsid w:val="00D02829"/>
    <w:rsid w:val="00D06A88"/>
    <w:rsid w:val="00D075F7"/>
    <w:rsid w:val="00D10042"/>
    <w:rsid w:val="00D121E0"/>
    <w:rsid w:val="00D14F14"/>
    <w:rsid w:val="00D33055"/>
    <w:rsid w:val="00D3411C"/>
    <w:rsid w:val="00D35E95"/>
    <w:rsid w:val="00D36328"/>
    <w:rsid w:val="00D36B1E"/>
    <w:rsid w:val="00D408CC"/>
    <w:rsid w:val="00D40CF3"/>
    <w:rsid w:val="00D4100B"/>
    <w:rsid w:val="00D43388"/>
    <w:rsid w:val="00D464C0"/>
    <w:rsid w:val="00D4712D"/>
    <w:rsid w:val="00D5496C"/>
    <w:rsid w:val="00D67A13"/>
    <w:rsid w:val="00D7059E"/>
    <w:rsid w:val="00D761F9"/>
    <w:rsid w:val="00D80AC8"/>
    <w:rsid w:val="00D96138"/>
    <w:rsid w:val="00D96F22"/>
    <w:rsid w:val="00DA1296"/>
    <w:rsid w:val="00DA244A"/>
    <w:rsid w:val="00DB2529"/>
    <w:rsid w:val="00DB470A"/>
    <w:rsid w:val="00DC397F"/>
    <w:rsid w:val="00DC3DF3"/>
    <w:rsid w:val="00DC592F"/>
    <w:rsid w:val="00DC7800"/>
    <w:rsid w:val="00DD069D"/>
    <w:rsid w:val="00DD111A"/>
    <w:rsid w:val="00DD25C1"/>
    <w:rsid w:val="00DD3BBA"/>
    <w:rsid w:val="00DD6C2E"/>
    <w:rsid w:val="00DD717E"/>
    <w:rsid w:val="00DE4A00"/>
    <w:rsid w:val="00DE6D51"/>
    <w:rsid w:val="00DF2285"/>
    <w:rsid w:val="00DF6391"/>
    <w:rsid w:val="00DF6831"/>
    <w:rsid w:val="00E04E3F"/>
    <w:rsid w:val="00E1035F"/>
    <w:rsid w:val="00E12593"/>
    <w:rsid w:val="00E16812"/>
    <w:rsid w:val="00E1693D"/>
    <w:rsid w:val="00E21BBC"/>
    <w:rsid w:val="00E233B4"/>
    <w:rsid w:val="00E23E6B"/>
    <w:rsid w:val="00E2776C"/>
    <w:rsid w:val="00E337E3"/>
    <w:rsid w:val="00E40D1E"/>
    <w:rsid w:val="00E448A7"/>
    <w:rsid w:val="00E466B1"/>
    <w:rsid w:val="00E502B0"/>
    <w:rsid w:val="00E56FED"/>
    <w:rsid w:val="00E570F0"/>
    <w:rsid w:val="00E64B59"/>
    <w:rsid w:val="00E66BFE"/>
    <w:rsid w:val="00E725C4"/>
    <w:rsid w:val="00E73D1B"/>
    <w:rsid w:val="00E74AD6"/>
    <w:rsid w:val="00E76860"/>
    <w:rsid w:val="00E82D42"/>
    <w:rsid w:val="00E878D0"/>
    <w:rsid w:val="00E879F8"/>
    <w:rsid w:val="00E92295"/>
    <w:rsid w:val="00E926FA"/>
    <w:rsid w:val="00E9551A"/>
    <w:rsid w:val="00E95BD5"/>
    <w:rsid w:val="00E9687B"/>
    <w:rsid w:val="00EA0509"/>
    <w:rsid w:val="00EA6B5E"/>
    <w:rsid w:val="00EA72A3"/>
    <w:rsid w:val="00EB3970"/>
    <w:rsid w:val="00EB74B3"/>
    <w:rsid w:val="00EC4C48"/>
    <w:rsid w:val="00EC540F"/>
    <w:rsid w:val="00EC6009"/>
    <w:rsid w:val="00ED13F3"/>
    <w:rsid w:val="00ED38C5"/>
    <w:rsid w:val="00EE19EC"/>
    <w:rsid w:val="00EE223B"/>
    <w:rsid w:val="00EE6E8F"/>
    <w:rsid w:val="00EE73A9"/>
    <w:rsid w:val="00EF1200"/>
    <w:rsid w:val="00EF3686"/>
    <w:rsid w:val="00EF3980"/>
    <w:rsid w:val="00EF48F5"/>
    <w:rsid w:val="00EF7774"/>
    <w:rsid w:val="00F03CDA"/>
    <w:rsid w:val="00F070C6"/>
    <w:rsid w:val="00F112DA"/>
    <w:rsid w:val="00F1130F"/>
    <w:rsid w:val="00F12401"/>
    <w:rsid w:val="00F1737E"/>
    <w:rsid w:val="00F21D3E"/>
    <w:rsid w:val="00F23E22"/>
    <w:rsid w:val="00F30703"/>
    <w:rsid w:val="00F30877"/>
    <w:rsid w:val="00F30B6A"/>
    <w:rsid w:val="00F32FD0"/>
    <w:rsid w:val="00F36553"/>
    <w:rsid w:val="00F37844"/>
    <w:rsid w:val="00F42272"/>
    <w:rsid w:val="00F477B3"/>
    <w:rsid w:val="00F530B8"/>
    <w:rsid w:val="00F540B3"/>
    <w:rsid w:val="00F56BD1"/>
    <w:rsid w:val="00F60340"/>
    <w:rsid w:val="00F63880"/>
    <w:rsid w:val="00F65DDF"/>
    <w:rsid w:val="00F6630E"/>
    <w:rsid w:val="00F673EF"/>
    <w:rsid w:val="00F67509"/>
    <w:rsid w:val="00F7039C"/>
    <w:rsid w:val="00F709F6"/>
    <w:rsid w:val="00F73545"/>
    <w:rsid w:val="00F75037"/>
    <w:rsid w:val="00F773C5"/>
    <w:rsid w:val="00F805D5"/>
    <w:rsid w:val="00F80F7E"/>
    <w:rsid w:val="00F82822"/>
    <w:rsid w:val="00F84018"/>
    <w:rsid w:val="00F959D5"/>
    <w:rsid w:val="00F95A29"/>
    <w:rsid w:val="00F9655C"/>
    <w:rsid w:val="00FA0106"/>
    <w:rsid w:val="00FA12F8"/>
    <w:rsid w:val="00FA25DC"/>
    <w:rsid w:val="00FA27C5"/>
    <w:rsid w:val="00FA35A4"/>
    <w:rsid w:val="00FA3E54"/>
    <w:rsid w:val="00FA55A5"/>
    <w:rsid w:val="00FB4B2A"/>
    <w:rsid w:val="00FB5226"/>
    <w:rsid w:val="00FB56C6"/>
    <w:rsid w:val="00FB7E3D"/>
    <w:rsid w:val="00FC3412"/>
    <w:rsid w:val="00FC5DED"/>
    <w:rsid w:val="00FD1C5F"/>
    <w:rsid w:val="00FD2DB2"/>
    <w:rsid w:val="00FD3686"/>
    <w:rsid w:val="00FD6ACA"/>
    <w:rsid w:val="00FE0516"/>
    <w:rsid w:val="00FE4FFD"/>
    <w:rsid w:val="00FE7BC7"/>
    <w:rsid w:val="00FF1565"/>
    <w:rsid w:val="00FF2D87"/>
    <w:rsid w:val="00FF65C7"/>
    <w:rsid w:val="00FF6F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8B3C05"/>
  <w15:chartTrackingRefBased/>
  <w15:docId w15:val="{BA653324-B944-4544-AAE5-CEAECB6C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5E"/>
  </w:style>
  <w:style w:type="paragraph" w:styleId="Balk1">
    <w:name w:val="heading 1"/>
    <w:basedOn w:val="Normal"/>
    <w:next w:val="Normal"/>
    <w:link w:val="Balk1Char"/>
    <w:uiPriority w:val="9"/>
    <w:qFormat/>
    <w:rsid w:val="00EF3686"/>
    <w:pPr>
      <w:spacing w:after="0" w:line="240" w:lineRule="auto"/>
      <w:ind w:firstLine="709"/>
      <w:jc w:val="center"/>
      <w:outlineLvl w:val="0"/>
    </w:pPr>
    <w:rPr>
      <w:rFonts w:ascii="Times New Roman" w:hAnsi="Times New Roman" w:cs="Times New Roman"/>
      <w:b/>
      <w:sz w:val="24"/>
      <w:szCs w:val="24"/>
    </w:rPr>
  </w:style>
  <w:style w:type="paragraph" w:styleId="Balk2">
    <w:name w:val="heading 2"/>
    <w:basedOn w:val="Normal"/>
    <w:next w:val="Normal"/>
    <w:link w:val="Balk2Char"/>
    <w:uiPriority w:val="9"/>
    <w:unhideWhenUsed/>
    <w:qFormat/>
    <w:rsid w:val="00EF3686"/>
    <w:pPr>
      <w:spacing w:after="0" w:line="240" w:lineRule="auto"/>
      <w:ind w:firstLine="709"/>
      <w:jc w:val="center"/>
      <w:outlineLvl w:val="1"/>
    </w:pPr>
    <w:rPr>
      <w:rFonts w:ascii="Times New Roman" w:hAnsi="Times New Roman" w:cs="Times New Roman"/>
      <w:b/>
      <w:sz w:val="24"/>
      <w:szCs w:val="24"/>
    </w:rPr>
  </w:style>
  <w:style w:type="paragraph" w:styleId="Balk3">
    <w:name w:val="heading 3"/>
    <w:basedOn w:val="Normal"/>
    <w:next w:val="Normal"/>
    <w:link w:val="Balk3Char"/>
    <w:uiPriority w:val="9"/>
    <w:unhideWhenUsed/>
    <w:qFormat/>
    <w:rsid w:val="00EF3686"/>
    <w:pPr>
      <w:spacing w:after="0" w:line="240" w:lineRule="auto"/>
      <w:ind w:firstLine="709"/>
      <w:outlineLvl w:val="2"/>
    </w:pPr>
    <w:rPr>
      <w:rFonts w:ascii="Times New Roman" w:hAnsi="Times New Roman" w:cs="Times New Roman"/>
      <w:b/>
      <w:sz w:val="24"/>
      <w:szCs w:val="24"/>
    </w:rPr>
  </w:style>
  <w:style w:type="paragraph" w:styleId="Balk4">
    <w:name w:val="heading 4"/>
    <w:basedOn w:val="Normal"/>
    <w:next w:val="Normal"/>
    <w:link w:val="Balk4Char"/>
    <w:uiPriority w:val="9"/>
    <w:unhideWhenUsed/>
    <w:qFormat/>
    <w:rsid w:val="00EF3686"/>
    <w:pPr>
      <w:keepNext/>
      <w:spacing w:after="0" w:line="240" w:lineRule="auto"/>
      <w:ind w:left="567"/>
      <w:outlineLvl w:val="3"/>
    </w:pPr>
    <w:rPr>
      <w:rFonts w:ascii="Times New Roman" w:eastAsia="Times New Roman" w:hAnsi="Times New Roman" w:cs="Times New Roman"/>
      <w:b/>
      <w:bCs/>
      <w:color w:val="000000"/>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3686"/>
    <w:rPr>
      <w:rFonts w:ascii="Times New Roman" w:hAnsi="Times New Roman" w:cs="Times New Roman"/>
      <w:b/>
      <w:sz w:val="24"/>
      <w:szCs w:val="24"/>
    </w:rPr>
  </w:style>
  <w:style w:type="character" w:customStyle="1" w:styleId="Balk2Char">
    <w:name w:val="Başlık 2 Char"/>
    <w:basedOn w:val="VarsaylanParagrafYazTipi"/>
    <w:link w:val="Balk2"/>
    <w:uiPriority w:val="9"/>
    <w:rsid w:val="00EF3686"/>
    <w:rPr>
      <w:rFonts w:ascii="Times New Roman" w:hAnsi="Times New Roman" w:cs="Times New Roman"/>
      <w:b/>
      <w:sz w:val="24"/>
      <w:szCs w:val="24"/>
    </w:rPr>
  </w:style>
  <w:style w:type="character" w:customStyle="1" w:styleId="Balk3Char">
    <w:name w:val="Başlık 3 Char"/>
    <w:basedOn w:val="VarsaylanParagrafYazTipi"/>
    <w:link w:val="Balk3"/>
    <w:uiPriority w:val="9"/>
    <w:rsid w:val="00EF3686"/>
    <w:rPr>
      <w:rFonts w:ascii="Times New Roman" w:hAnsi="Times New Roman" w:cs="Times New Roman"/>
      <w:b/>
      <w:sz w:val="24"/>
      <w:szCs w:val="24"/>
    </w:rPr>
  </w:style>
  <w:style w:type="character" w:customStyle="1" w:styleId="Balk4Char">
    <w:name w:val="Başlık 4 Char"/>
    <w:basedOn w:val="VarsaylanParagrafYazTipi"/>
    <w:link w:val="Balk4"/>
    <w:uiPriority w:val="9"/>
    <w:rsid w:val="00EF3686"/>
    <w:rPr>
      <w:rFonts w:ascii="Times New Roman" w:eastAsia="Times New Roman" w:hAnsi="Times New Roman" w:cs="Times New Roman"/>
      <w:b/>
      <w:bCs/>
      <w:color w:val="000000"/>
      <w:sz w:val="24"/>
      <w:szCs w:val="28"/>
    </w:rPr>
  </w:style>
  <w:style w:type="paragraph" w:styleId="AklamaMetni">
    <w:name w:val="annotation text"/>
    <w:basedOn w:val="Normal"/>
    <w:link w:val="AklamaMetniChar"/>
    <w:uiPriority w:val="99"/>
    <w:unhideWhenUsed/>
    <w:rsid w:val="00EF3686"/>
    <w:pPr>
      <w:spacing w:line="240" w:lineRule="auto"/>
    </w:pPr>
    <w:rPr>
      <w:sz w:val="20"/>
      <w:szCs w:val="20"/>
    </w:rPr>
  </w:style>
  <w:style w:type="character" w:customStyle="1" w:styleId="AklamaMetniChar">
    <w:name w:val="Açıklama Metni Char"/>
    <w:basedOn w:val="VarsaylanParagrafYazTipi"/>
    <w:link w:val="AklamaMetni"/>
    <w:uiPriority w:val="99"/>
    <w:rsid w:val="00EF3686"/>
    <w:rPr>
      <w:sz w:val="20"/>
      <w:szCs w:val="20"/>
    </w:rPr>
  </w:style>
  <w:style w:type="character" w:styleId="AklamaBavurusu">
    <w:name w:val="annotation reference"/>
    <w:basedOn w:val="VarsaylanParagrafYazTipi"/>
    <w:uiPriority w:val="99"/>
    <w:semiHidden/>
    <w:unhideWhenUsed/>
    <w:rsid w:val="00EF3686"/>
    <w:rPr>
      <w:sz w:val="16"/>
      <w:szCs w:val="16"/>
    </w:rPr>
  </w:style>
  <w:style w:type="character" w:styleId="Kpr">
    <w:name w:val="Hyperlink"/>
    <w:basedOn w:val="VarsaylanParagrafYazTipi"/>
    <w:uiPriority w:val="99"/>
    <w:unhideWhenUsed/>
    <w:rsid w:val="00EF3686"/>
    <w:rPr>
      <w:color w:val="0563C1" w:themeColor="hyperlink"/>
      <w:u w:val="single"/>
    </w:rPr>
  </w:style>
  <w:style w:type="character" w:customStyle="1" w:styleId="zmlenmeyenBahsetme1">
    <w:name w:val="Çözümlenmeyen Bahsetme1"/>
    <w:basedOn w:val="VarsaylanParagrafYazTipi"/>
    <w:uiPriority w:val="99"/>
    <w:semiHidden/>
    <w:unhideWhenUsed/>
    <w:rsid w:val="00EF3686"/>
    <w:rPr>
      <w:color w:val="605E5C"/>
      <w:shd w:val="clear" w:color="auto" w:fill="E1DFDD"/>
    </w:rPr>
  </w:style>
  <w:style w:type="paragraph" w:styleId="BalonMetni">
    <w:name w:val="Balloon Text"/>
    <w:basedOn w:val="Normal"/>
    <w:link w:val="BalonMetniChar"/>
    <w:uiPriority w:val="99"/>
    <w:semiHidden/>
    <w:unhideWhenUsed/>
    <w:rsid w:val="00EF368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3686"/>
    <w:rPr>
      <w:rFonts w:ascii="Segoe UI" w:hAnsi="Segoe UI" w:cs="Segoe UI"/>
      <w:sz w:val="18"/>
      <w:szCs w:val="18"/>
    </w:rPr>
  </w:style>
  <w:style w:type="paragraph" w:styleId="ListeParagraf">
    <w:name w:val="List Paragraph"/>
    <w:aliases w:val="içindekiler vb,LİSTE PARAF,KODLAMA,ALT BAŞLIK,Liste Paragraf 1"/>
    <w:basedOn w:val="Normal"/>
    <w:link w:val="ListeParagrafChar"/>
    <w:uiPriority w:val="34"/>
    <w:qFormat/>
    <w:rsid w:val="00EF3686"/>
    <w:pPr>
      <w:ind w:left="720"/>
      <w:contextualSpacing/>
    </w:pPr>
  </w:style>
  <w:style w:type="character" w:customStyle="1" w:styleId="ListeParagrafChar">
    <w:name w:val="Liste Paragraf Char"/>
    <w:aliases w:val="içindekiler vb Char,LİSTE PARAF Char,KODLAMA Char,ALT BAŞLIK Char,Liste Paragraf 1 Char"/>
    <w:link w:val="ListeParagraf"/>
    <w:uiPriority w:val="34"/>
    <w:qFormat/>
    <w:locked/>
    <w:rsid w:val="00EF3686"/>
  </w:style>
  <w:style w:type="paragraph" w:styleId="stBilgi">
    <w:name w:val="header"/>
    <w:basedOn w:val="Normal"/>
    <w:link w:val="stBilgiChar"/>
    <w:uiPriority w:val="99"/>
    <w:unhideWhenUsed/>
    <w:rsid w:val="00EF36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3686"/>
  </w:style>
  <w:style w:type="paragraph" w:styleId="AltBilgi">
    <w:name w:val="footer"/>
    <w:basedOn w:val="Normal"/>
    <w:link w:val="AltBilgiChar"/>
    <w:uiPriority w:val="99"/>
    <w:unhideWhenUsed/>
    <w:rsid w:val="00EF36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3686"/>
  </w:style>
  <w:style w:type="paragraph" w:styleId="AklamaKonusu">
    <w:name w:val="annotation subject"/>
    <w:basedOn w:val="AklamaMetni"/>
    <w:next w:val="AklamaMetni"/>
    <w:link w:val="AklamaKonusuChar"/>
    <w:uiPriority w:val="99"/>
    <w:semiHidden/>
    <w:unhideWhenUsed/>
    <w:rsid w:val="00EF3686"/>
    <w:rPr>
      <w:b/>
      <w:bCs/>
    </w:rPr>
  </w:style>
  <w:style w:type="character" w:customStyle="1" w:styleId="AklamaKonusuChar">
    <w:name w:val="Açıklama Konusu Char"/>
    <w:basedOn w:val="AklamaMetniChar"/>
    <w:link w:val="AklamaKonusu"/>
    <w:uiPriority w:val="99"/>
    <w:semiHidden/>
    <w:rsid w:val="00EF3686"/>
    <w:rPr>
      <w:b/>
      <w:bCs/>
      <w:sz w:val="20"/>
      <w:szCs w:val="20"/>
    </w:rPr>
  </w:style>
  <w:style w:type="paragraph" w:styleId="GvdeMetni">
    <w:name w:val="Body Text"/>
    <w:basedOn w:val="Normal"/>
    <w:link w:val="GvdeMetniChar"/>
    <w:uiPriority w:val="1"/>
    <w:qFormat/>
    <w:rsid w:val="00EF3686"/>
    <w:pPr>
      <w:widowControl w:val="0"/>
      <w:autoSpaceDE w:val="0"/>
      <w:autoSpaceDN w:val="0"/>
      <w:spacing w:after="0" w:line="240" w:lineRule="auto"/>
      <w:ind w:left="836"/>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EF3686"/>
    <w:rPr>
      <w:rFonts w:ascii="Times New Roman" w:eastAsia="Times New Roman" w:hAnsi="Times New Roman" w:cs="Times New Roman"/>
      <w:sz w:val="24"/>
      <w:szCs w:val="24"/>
      <w:lang w:val="en-US"/>
    </w:rPr>
  </w:style>
  <w:style w:type="paragraph" w:styleId="AralkYok">
    <w:name w:val="No Spacing"/>
    <w:uiPriority w:val="1"/>
    <w:qFormat/>
    <w:rsid w:val="00EF3686"/>
    <w:pPr>
      <w:spacing w:after="0" w:line="240" w:lineRule="auto"/>
      <w:jc w:val="both"/>
    </w:pPr>
    <w:rPr>
      <w:rFonts w:ascii="Times New Roman" w:hAnsi="Times New Roman"/>
      <w:color w:val="000000" w:themeColor="text1"/>
      <w:sz w:val="24"/>
    </w:rPr>
  </w:style>
  <w:style w:type="table" w:styleId="TabloKlavuzu">
    <w:name w:val="Table Grid"/>
    <w:basedOn w:val="NormalTablo"/>
    <w:uiPriority w:val="39"/>
    <w:rsid w:val="00EF3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686"/>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EF3686"/>
    <w:rPr>
      <w:color w:val="808080"/>
    </w:rPr>
  </w:style>
  <w:style w:type="character" w:customStyle="1" w:styleId="ui-provider">
    <w:name w:val="ui-provider"/>
    <w:basedOn w:val="VarsaylanParagrafYazTipi"/>
    <w:rsid w:val="00EF3686"/>
  </w:style>
  <w:style w:type="paragraph" w:styleId="NormalWeb">
    <w:name w:val="Normal (Web)"/>
    <w:basedOn w:val="Normal"/>
    <w:uiPriority w:val="99"/>
    <w:unhideWhenUsed/>
    <w:rsid w:val="00EF36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F3686"/>
    <w:rPr>
      <w:b/>
      <w:bCs/>
    </w:rPr>
  </w:style>
  <w:style w:type="paragraph" w:styleId="Dzeltme">
    <w:name w:val="Revision"/>
    <w:hidden/>
    <w:uiPriority w:val="99"/>
    <w:semiHidden/>
    <w:rsid w:val="00EF3686"/>
    <w:pPr>
      <w:spacing w:after="0" w:line="240" w:lineRule="auto"/>
    </w:pPr>
  </w:style>
  <w:style w:type="paragraph" w:styleId="DipnotMetni">
    <w:name w:val="footnote text"/>
    <w:basedOn w:val="Normal"/>
    <w:link w:val="DipnotMetniChar"/>
    <w:uiPriority w:val="99"/>
    <w:semiHidden/>
    <w:unhideWhenUsed/>
    <w:rsid w:val="00EF3686"/>
    <w:pPr>
      <w:spacing w:after="200" w:line="276" w:lineRule="auto"/>
    </w:pPr>
    <w:rPr>
      <w:rFonts w:ascii="Calibri" w:eastAsia="Calibri" w:hAnsi="Calibri" w:cs="Times New Roman"/>
      <w:sz w:val="16"/>
    </w:rPr>
  </w:style>
  <w:style w:type="character" w:customStyle="1" w:styleId="DipnotMetniChar">
    <w:name w:val="Dipnot Metni Char"/>
    <w:basedOn w:val="VarsaylanParagrafYazTipi"/>
    <w:link w:val="DipnotMetni"/>
    <w:uiPriority w:val="99"/>
    <w:semiHidden/>
    <w:rsid w:val="00EF3686"/>
    <w:rPr>
      <w:rFonts w:ascii="Calibri" w:eastAsia="Calibri" w:hAnsi="Calibri" w:cs="Times New Roman"/>
      <w:sz w:val="16"/>
    </w:rPr>
  </w:style>
  <w:style w:type="character" w:styleId="DipnotBavurusu">
    <w:name w:val="footnote reference"/>
    <w:basedOn w:val="VarsaylanParagrafYazTipi"/>
    <w:uiPriority w:val="99"/>
    <w:semiHidden/>
    <w:unhideWhenUsed/>
    <w:rsid w:val="00EF3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0453">
      <w:bodyDiv w:val="1"/>
      <w:marLeft w:val="0"/>
      <w:marRight w:val="0"/>
      <w:marTop w:val="0"/>
      <w:marBottom w:val="0"/>
      <w:divBdr>
        <w:top w:val="none" w:sz="0" w:space="0" w:color="auto"/>
        <w:left w:val="none" w:sz="0" w:space="0" w:color="auto"/>
        <w:bottom w:val="none" w:sz="0" w:space="0" w:color="auto"/>
        <w:right w:val="none" w:sz="0" w:space="0" w:color="auto"/>
      </w:divBdr>
    </w:div>
    <w:div w:id="228226860">
      <w:bodyDiv w:val="1"/>
      <w:marLeft w:val="0"/>
      <w:marRight w:val="0"/>
      <w:marTop w:val="0"/>
      <w:marBottom w:val="0"/>
      <w:divBdr>
        <w:top w:val="none" w:sz="0" w:space="0" w:color="auto"/>
        <w:left w:val="none" w:sz="0" w:space="0" w:color="auto"/>
        <w:bottom w:val="none" w:sz="0" w:space="0" w:color="auto"/>
        <w:right w:val="none" w:sz="0" w:space="0" w:color="auto"/>
      </w:divBdr>
    </w:div>
    <w:div w:id="346560429">
      <w:bodyDiv w:val="1"/>
      <w:marLeft w:val="0"/>
      <w:marRight w:val="0"/>
      <w:marTop w:val="0"/>
      <w:marBottom w:val="0"/>
      <w:divBdr>
        <w:top w:val="none" w:sz="0" w:space="0" w:color="auto"/>
        <w:left w:val="none" w:sz="0" w:space="0" w:color="auto"/>
        <w:bottom w:val="none" w:sz="0" w:space="0" w:color="auto"/>
        <w:right w:val="none" w:sz="0" w:space="0" w:color="auto"/>
      </w:divBdr>
    </w:div>
    <w:div w:id="370305390">
      <w:bodyDiv w:val="1"/>
      <w:marLeft w:val="0"/>
      <w:marRight w:val="0"/>
      <w:marTop w:val="0"/>
      <w:marBottom w:val="0"/>
      <w:divBdr>
        <w:top w:val="none" w:sz="0" w:space="0" w:color="auto"/>
        <w:left w:val="none" w:sz="0" w:space="0" w:color="auto"/>
        <w:bottom w:val="none" w:sz="0" w:space="0" w:color="auto"/>
        <w:right w:val="none" w:sz="0" w:space="0" w:color="auto"/>
      </w:divBdr>
    </w:div>
    <w:div w:id="397559734">
      <w:bodyDiv w:val="1"/>
      <w:marLeft w:val="0"/>
      <w:marRight w:val="0"/>
      <w:marTop w:val="0"/>
      <w:marBottom w:val="0"/>
      <w:divBdr>
        <w:top w:val="none" w:sz="0" w:space="0" w:color="auto"/>
        <w:left w:val="none" w:sz="0" w:space="0" w:color="auto"/>
        <w:bottom w:val="none" w:sz="0" w:space="0" w:color="auto"/>
        <w:right w:val="none" w:sz="0" w:space="0" w:color="auto"/>
      </w:divBdr>
    </w:div>
    <w:div w:id="671105390">
      <w:bodyDiv w:val="1"/>
      <w:marLeft w:val="0"/>
      <w:marRight w:val="0"/>
      <w:marTop w:val="0"/>
      <w:marBottom w:val="0"/>
      <w:divBdr>
        <w:top w:val="none" w:sz="0" w:space="0" w:color="auto"/>
        <w:left w:val="none" w:sz="0" w:space="0" w:color="auto"/>
        <w:bottom w:val="none" w:sz="0" w:space="0" w:color="auto"/>
        <w:right w:val="none" w:sz="0" w:space="0" w:color="auto"/>
      </w:divBdr>
    </w:div>
    <w:div w:id="1190144791">
      <w:bodyDiv w:val="1"/>
      <w:marLeft w:val="0"/>
      <w:marRight w:val="0"/>
      <w:marTop w:val="0"/>
      <w:marBottom w:val="0"/>
      <w:divBdr>
        <w:top w:val="none" w:sz="0" w:space="0" w:color="auto"/>
        <w:left w:val="none" w:sz="0" w:space="0" w:color="auto"/>
        <w:bottom w:val="none" w:sz="0" w:space="0" w:color="auto"/>
        <w:right w:val="none" w:sz="0" w:space="0" w:color="auto"/>
      </w:divBdr>
    </w:div>
    <w:div w:id="1389692605">
      <w:bodyDiv w:val="1"/>
      <w:marLeft w:val="0"/>
      <w:marRight w:val="0"/>
      <w:marTop w:val="0"/>
      <w:marBottom w:val="0"/>
      <w:divBdr>
        <w:top w:val="none" w:sz="0" w:space="0" w:color="auto"/>
        <w:left w:val="none" w:sz="0" w:space="0" w:color="auto"/>
        <w:bottom w:val="none" w:sz="0" w:space="0" w:color="auto"/>
        <w:right w:val="none" w:sz="0" w:space="0" w:color="auto"/>
      </w:divBdr>
    </w:div>
    <w:div w:id="1612009902">
      <w:bodyDiv w:val="1"/>
      <w:marLeft w:val="0"/>
      <w:marRight w:val="0"/>
      <w:marTop w:val="0"/>
      <w:marBottom w:val="0"/>
      <w:divBdr>
        <w:top w:val="none" w:sz="0" w:space="0" w:color="auto"/>
        <w:left w:val="none" w:sz="0" w:space="0" w:color="auto"/>
        <w:bottom w:val="none" w:sz="0" w:space="0" w:color="auto"/>
        <w:right w:val="none" w:sz="0" w:space="0" w:color="auto"/>
      </w:divBdr>
    </w:div>
    <w:div w:id="1807039219">
      <w:bodyDiv w:val="1"/>
      <w:marLeft w:val="0"/>
      <w:marRight w:val="0"/>
      <w:marTop w:val="0"/>
      <w:marBottom w:val="0"/>
      <w:divBdr>
        <w:top w:val="none" w:sz="0" w:space="0" w:color="auto"/>
        <w:left w:val="none" w:sz="0" w:space="0" w:color="auto"/>
        <w:bottom w:val="none" w:sz="0" w:space="0" w:color="auto"/>
        <w:right w:val="none" w:sz="0" w:space="0" w:color="auto"/>
      </w:divBdr>
    </w:div>
    <w:div w:id="2003005845">
      <w:bodyDiv w:val="1"/>
      <w:marLeft w:val="0"/>
      <w:marRight w:val="0"/>
      <w:marTop w:val="0"/>
      <w:marBottom w:val="0"/>
      <w:divBdr>
        <w:top w:val="none" w:sz="0" w:space="0" w:color="auto"/>
        <w:left w:val="none" w:sz="0" w:space="0" w:color="auto"/>
        <w:bottom w:val="none" w:sz="0" w:space="0" w:color="auto"/>
        <w:right w:val="none" w:sz="0" w:space="0" w:color="auto"/>
      </w:divBdr>
    </w:div>
    <w:div w:id="212307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2b49867b-ace3-408a-b7e4-6d2a39195fc6" origin="userSelected">
  <element uid="id_classification_nonbusiness" value=""/>
  <element uid="33d0dd8f-6291-44e9-90e9-e93e9e40d7e9"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BB83E-6F9D-4854-89D4-C068C0FCDB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410A8A1-6302-4B18-9A68-0574DEBC0A6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A23CC83-7CB9-4A9B-BE10-374DFD86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26</Pages>
  <Words>11783</Words>
  <Characters>67165</Characters>
  <Application>Microsoft Office Word</Application>
  <DocSecurity>0</DocSecurity>
  <Lines>559</Lines>
  <Paragraphs>157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YARDIMCI</dc:creator>
  <cp:keywords>Tasnif Dışı / Kişisel Veri içermez</cp:keywords>
  <dc:description/>
  <cp:lastModifiedBy>Muhammed DÜNDAR</cp:lastModifiedBy>
  <cp:revision>9</cp:revision>
  <dcterms:created xsi:type="dcterms:W3CDTF">2025-10-06T11:08:00Z</dcterms:created>
  <dcterms:modified xsi:type="dcterms:W3CDTF">2025-10-23T06:40:00Z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b1bf11bc-4be5-48bf-82a8-7a545a315095</vt:lpwstr>
  </property>
  <property fmtid="{D5CDD505-2E9C-101B-9397-08002B2CF9AE}" pid="3" name="bjDocumentSecurityLabel">
    <vt:lpwstr>Tasnif Dışı-Kişisel Veri içermez</vt:lpwstr>
  </property>
  <property fmtid="{D5CDD505-2E9C-101B-9397-08002B2CF9AE}" pid="4" name="bjSaver">
    <vt:lpwstr>sFBltbUvhvnQBIZuye6SKQWXr7dhPreL</vt:lpwstr>
  </property>
  <property fmtid="{D5CDD505-2E9C-101B-9397-08002B2CF9AE}" pid="5" name="bjLabelHistoryID">
    <vt:lpwstr>{330BB83E-6F9D-4854-89D4-C068C0FCDBA1}</vt:lpwstr>
  </property>
  <property fmtid="{D5CDD505-2E9C-101B-9397-08002B2CF9AE}" pid="6" name="bjDocumentLabelXML">
    <vt:lpwstr>&lt;?xml version="1.0" encoding="us-ascii"?&gt;&lt;sisl xmlns:xsd="http://www.w3.org/2001/XMLSchema" xmlns:xsi="http://www.w3.org/2001/XMLSchema-instance" sislVersion="0" policy="2b49867b-ace3-408a-b7e4-6d2a39195fc6" origin="userSelected" xmlns="http://www.boldonj</vt:lpwstr>
  </property>
  <property fmtid="{D5CDD505-2E9C-101B-9397-08002B2CF9AE}" pid="7" name="bjDocumentLabelXML-0">
    <vt:lpwstr>ames.com/2008/01/sie/internal/label"&gt;&lt;element uid="id_classification_nonbusiness" value="" /&gt;&lt;element uid="33d0dd8f-6291-44e9-90e9-e93e9e40d7e9" value="" /&gt;&lt;/sisl&gt;</vt:lpwstr>
  </property>
  <property fmtid="{D5CDD505-2E9C-101B-9397-08002B2CF9AE}" pid="8" name="bjClsUserRVM">
    <vt:lpwstr>[]</vt:lpwstr>
  </property>
</Properties>
</file>